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04E4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50DB6928" w14:textId="568ED4A4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НАЦІОНАЛЬНИЙ ЛІНГВІСТИЧНИЙ УНІВЕРСИТЕТ </w:t>
      </w:r>
    </w:p>
    <w:p w14:paraId="0C5E0491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Кафедра психології і туризму</w:t>
      </w:r>
    </w:p>
    <w:p w14:paraId="0DE1EAC6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F854F8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E079E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B225AE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5C60F9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01055A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371FD0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14:paraId="614815D1" w14:textId="77777777" w:rsidR="00A4149A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семестрового контролю в дистанційному режимі </w:t>
      </w:r>
    </w:p>
    <w:p w14:paraId="4FB544C3" w14:textId="01E5A06D" w:rsidR="00E22341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використанням ІТ-технологій з </w:t>
      </w:r>
      <w:r w:rsidR="00E223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дисципліни </w:t>
      </w:r>
    </w:p>
    <w:p w14:paraId="09644D5B" w14:textId="3AEF8750" w:rsidR="00E22341" w:rsidRPr="00F73ABD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F73A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«</w:t>
      </w:r>
      <w:r w:rsidR="005E3122" w:rsidRPr="00F73A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Управління туристичними дестинаціями</w:t>
      </w:r>
      <w:r w:rsidRPr="00F73AB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» </w:t>
      </w:r>
    </w:p>
    <w:p w14:paraId="0A3521C8" w14:textId="56AF7E95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ступеня вищої освіти бакалавр (денна форма здобуття освіти)  освітньої програми Туристичне обслуговування </w:t>
      </w:r>
    </w:p>
    <w:p w14:paraId="335DA443" w14:textId="77777777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242 Туризм</w:t>
      </w:r>
    </w:p>
    <w:p w14:paraId="2A73776E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B98FAD" w14:textId="1226E880" w:rsidR="000C5A25" w:rsidRPr="00016143" w:rsidRDefault="00016143" w:rsidP="000C5A2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6143">
        <w:rPr>
          <w:rFonts w:ascii="Times New Roman" w:hAnsi="Times New Roman" w:cs="Times New Roman"/>
          <w:b/>
          <w:bCs/>
          <w:sz w:val="28"/>
          <w:szCs w:val="28"/>
          <w:lang w:val="uk-UA"/>
        </w:rPr>
        <w:t>у I</w:t>
      </w:r>
      <w:r w:rsidR="005E3122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0161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семестрі 2021-2022 навчального року</w:t>
      </w:r>
    </w:p>
    <w:p w14:paraId="40130D40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F01BDB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695E99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DE65EA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F89CE5" w14:textId="29F1777B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</w:t>
      </w:r>
    </w:p>
    <w:p w14:paraId="47A7E3B1" w14:textId="67F85B72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кафедри психології і туризму</w:t>
      </w:r>
      <w:r w:rsidR="00E2234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ED6E9BA" w14:textId="6984C93D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65D131A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630DB3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115262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9268F2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D0E29C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923437" w14:textId="10F72B0F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Київ – 202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21F2D7F" w14:textId="77777777" w:rsidR="000C5A25" w:rsidRPr="00AF7B0E" w:rsidRDefault="000C5A25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28CEB3C3" w14:textId="77777777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</w:t>
      </w:r>
    </w:p>
    <w:p w14:paraId="5C8B6582" w14:textId="77777777" w:rsidR="00A4149A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семестрового контролю в дистанційному режимі </w:t>
      </w:r>
    </w:p>
    <w:p w14:paraId="1CD31197" w14:textId="4BCEEDF3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з використанням ІТ-технологій з навчальної дисципліни</w:t>
      </w:r>
    </w:p>
    <w:p w14:paraId="685687D9" w14:textId="4616BC0C" w:rsidR="00924847" w:rsidRPr="00B0283F" w:rsidRDefault="00924847" w:rsidP="0092484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B0283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«</w:t>
      </w:r>
      <w:bookmarkStart w:id="0" w:name="_Hlk103354953"/>
      <w:r w:rsidR="005E312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Управління туристичними дестинаціями</w:t>
      </w:r>
      <w:bookmarkEnd w:id="0"/>
      <w:r w:rsidRPr="00B0283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»</w:t>
      </w:r>
    </w:p>
    <w:p w14:paraId="5AA6804C" w14:textId="6C9E2B41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здобувачів ступеня вищої освіти бакалавр (денна форма здобуття освіти) освітньої програми Туристичне обслуговування</w:t>
      </w:r>
    </w:p>
    <w:p w14:paraId="251011D0" w14:textId="24CD453C" w:rsidR="000C5A25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242 Туризм</w:t>
      </w:r>
    </w:p>
    <w:p w14:paraId="71E5E63C" w14:textId="77615CD1" w:rsidR="00B0283F" w:rsidRPr="00AF7B0E" w:rsidRDefault="0037266F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66F">
        <w:rPr>
          <w:rFonts w:ascii="Times New Roman" w:hAnsi="Times New Roman" w:cs="Times New Roman"/>
          <w:b/>
          <w:sz w:val="28"/>
          <w:szCs w:val="28"/>
          <w:lang w:val="uk-UA"/>
        </w:rPr>
        <w:t>у I</w:t>
      </w:r>
      <w:r w:rsidR="005E312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72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 2021-2022 навчального року</w:t>
      </w:r>
    </w:p>
    <w:p w14:paraId="1D3EBC1A" w14:textId="77777777" w:rsidR="00F73ABD" w:rsidRDefault="00F73ABD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CE065D" w14:textId="49FD80B0" w:rsidR="000C5A25" w:rsidRPr="00AF7B0E" w:rsidRDefault="000C5A25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Система модульно-рейтингового контролю результатів навчання здобувачів першого (бакалаврського) рівня вищої освіти має таку структуру</w:t>
      </w:r>
      <w:r w:rsidR="00B028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8D6CD36" w14:textId="77777777" w:rsidR="000C5A25" w:rsidRPr="00AF7B0E" w:rsidRDefault="000C5A25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047"/>
        <w:gridCol w:w="3422"/>
        <w:gridCol w:w="2439"/>
      </w:tblGrid>
      <w:tr w:rsidR="005E3122" w:rsidRPr="005E3122" w14:paraId="27B68BD2" w14:textId="77777777" w:rsidTr="00C56A6D">
        <w:trPr>
          <w:trHeight w:val="739"/>
        </w:trPr>
        <w:tc>
          <w:tcPr>
            <w:tcW w:w="812" w:type="dxa"/>
            <w:vAlign w:val="center"/>
          </w:tcPr>
          <w:p w14:paraId="5EE6AA07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47" w:type="dxa"/>
            <w:vAlign w:val="center"/>
          </w:tcPr>
          <w:p w14:paraId="5215B0A0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3422" w:type="dxa"/>
            <w:vAlign w:val="center"/>
          </w:tcPr>
          <w:p w14:paraId="2525BB0D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навчальної діяльності здобувача</w:t>
            </w:r>
          </w:p>
        </w:tc>
        <w:tc>
          <w:tcPr>
            <w:tcW w:w="2439" w:type="dxa"/>
            <w:vAlign w:val="center"/>
          </w:tcPr>
          <w:p w14:paraId="33859BCB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5E3122" w:rsidRPr="005E3122" w14:paraId="5ED398D2" w14:textId="77777777" w:rsidTr="00C56A6D">
        <w:trPr>
          <w:trHeight w:val="1043"/>
        </w:trPr>
        <w:tc>
          <w:tcPr>
            <w:tcW w:w="812" w:type="dxa"/>
            <w:vMerge w:val="restart"/>
          </w:tcPr>
          <w:p w14:paraId="211EBF4C" w14:textId="77777777" w:rsidR="005E3122" w:rsidRPr="005E3122" w:rsidRDefault="005E3122" w:rsidP="00C56A6D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47" w:type="dxa"/>
            <w:vMerge w:val="restart"/>
          </w:tcPr>
          <w:p w14:paraId="339D8F71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Передбачений підсумковий контроль – </w:t>
            </w:r>
            <w:r w:rsidRPr="005E31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3422" w:type="dxa"/>
          </w:tcPr>
          <w:p w14:paraId="3E94AACE" w14:textId="77777777" w:rsidR="005E3122" w:rsidRPr="005E3122" w:rsidRDefault="005E3122" w:rsidP="00C56A6D">
            <w:pPr>
              <w:spacing w:line="233" w:lineRule="auto"/>
              <w:ind w:left="256" w:hanging="2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Аудиторна та самостійна позааудиторна робота </w:t>
            </w:r>
          </w:p>
        </w:tc>
        <w:tc>
          <w:tcPr>
            <w:tcW w:w="2439" w:type="dxa"/>
          </w:tcPr>
          <w:p w14:paraId="686988FC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  <w:p w14:paraId="33B917D2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3122" w:rsidRPr="005E3122" w14:paraId="603178B1" w14:textId="77777777" w:rsidTr="00C56A6D">
        <w:trPr>
          <w:trHeight w:val="619"/>
        </w:trPr>
        <w:tc>
          <w:tcPr>
            <w:tcW w:w="812" w:type="dxa"/>
            <w:vMerge/>
          </w:tcPr>
          <w:p w14:paraId="769A9FB4" w14:textId="77777777" w:rsidR="005E3122" w:rsidRPr="005E3122" w:rsidRDefault="005E3122" w:rsidP="00C56A6D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  <w:vMerge/>
          </w:tcPr>
          <w:p w14:paraId="24EDC06B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2" w:type="dxa"/>
          </w:tcPr>
          <w:p w14:paraId="4FFB7E72" w14:textId="77777777" w:rsidR="005E3122" w:rsidRPr="005E3122" w:rsidRDefault="005E3122" w:rsidP="00C56A6D">
            <w:pPr>
              <w:spacing w:line="233" w:lineRule="auto"/>
              <w:ind w:left="270" w:hanging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Модульна контрольна робота (МКР)</w:t>
            </w:r>
          </w:p>
        </w:tc>
        <w:tc>
          <w:tcPr>
            <w:tcW w:w="2439" w:type="dxa"/>
          </w:tcPr>
          <w:p w14:paraId="7E2EB061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5E3122" w:rsidRPr="005E3122" w14:paraId="2EC898ED" w14:textId="77777777" w:rsidTr="00C56A6D">
        <w:trPr>
          <w:trHeight w:val="347"/>
        </w:trPr>
        <w:tc>
          <w:tcPr>
            <w:tcW w:w="812" w:type="dxa"/>
            <w:vMerge/>
          </w:tcPr>
          <w:p w14:paraId="64EFF717" w14:textId="77777777" w:rsidR="005E3122" w:rsidRPr="005E3122" w:rsidRDefault="005E3122" w:rsidP="00C56A6D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  <w:vMerge/>
          </w:tcPr>
          <w:p w14:paraId="64E7108F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2" w:type="dxa"/>
          </w:tcPr>
          <w:p w14:paraId="0F732AAC" w14:textId="77777777" w:rsidR="005E3122" w:rsidRPr="005E3122" w:rsidRDefault="005E3122" w:rsidP="00C56A6D">
            <w:pPr>
              <w:spacing w:line="233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2439" w:type="dxa"/>
          </w:tcPr>
          <w:p w14:paraId="5038D177" w14:textId="77777777" w:rsidR="005E3122" w:rsidRPr="005E3122" w:rsidRDefault="005E3122" w:rsidP="00C56A6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14:paraId="2395CCD5" w14:textId="77777777" w:rsidR="000C5A25" w:rsidRPr="00AF7B0E" w:rsidRDefault="000C5A25" w:rsidP="000C5A2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0896F9" w14:textId="773B9445" w:rsidR="000C5A25" w:rsidRPr="00AF7B0E" w:rsidRDefault="000C5A25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Семестровому контролю з дисциплін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и «</w:t>
      </w:r>
      <w:r w:rsidR="005E3122" w:rsidRPr="005E3122">
        <w:rPr>
          <w:rFonts w:ascii="Times New Roman" w:hAnsi="Times New Roman" w:cs="Times New Roman"/>
          <w:sz w:val="28"/>
          <w:szCs w:val="28"/>
          <w:lang w:val="uk-UA"/>
        </w:rPr>
        <w:t>Управління туристичними дестинаціями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передує написання здобувачами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модульної контрольної роботи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(МКР).</w:t>
      </w:r>
    </w:p>
    <w:p w14:paraId="10AA5E8F" w14:textId="77777777" w:rsidR="00B97BFF" w:rsidRPr="00AF7B0E" w:rsidRDefault="00B97BFF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6DEA0E" w14:textId="77777777" w:rsidR="00B0283F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і зміст модульної контрольної роботи </w:t>
      </w:r>
    </w:p>
    <w:p w14:paraId="01125EE8" w14:textId="7019914A" w:rsidR="00B97BFF" w:rsidRPr="00AF7B0E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</w:t>
      </w:r>
      <w:r w:rsidR="005E3122" w:rsidRPr="005E3122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туристичними дестинаціями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DADFD60" w14:textId="77777777" w:rsidR="00B97BFF" w:rsidRPr="00AF7B0E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CF9717" w14:textId="486EA73F" w:rsidR="00B97BFF" w:rsidRDefault="00B97BF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МКР з дисципліни «</w:t>
      </w:r>
      <w:r w:rsidR="005E3122" w:rsidRPr="005E3122">
        <w:rPr>
          <w:rFonts w:ascii="Times New Roman" w:hAnsi="Times New Roman" w:cs="Times New Roman"/>
          <w:sz w:val="28"/>
          <w:szCs w:val="28"/>
          <w:lang w:val="uk-UA"/>
        </w:rPr>
        <w:t>Управління туристичними дестинаціями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» проводиться у формі виконання письмового завдання в реальному часі на останньому </w:t>
      </w:r>
      <w:r w:rsidR="00B0283F">
        <w:rPr>
          <w:rFonts w:ascii="Times New Roman" w:hAnsi="Times New Roman" w:cs="Times New Roman"/>
          <w:sz w:val="28"/>
          <w:szCs w:val="28"/>
          <w:lang w:val="uk-UA"/>
        </w:rPr>
        <w:t xml:space="preserve">або передостанньому 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занятті.</w:t>
      </w:r>
    </w:p>
    <w:p w14:paraId="4E723EA3" w14:textId="39DA65C5" w:rsidR="00B0283F" w:rsidRDefault="00B0283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Модульна контрольна робота включає </w:t>
      </w:r>
      <w:r w:rsidRPr="005E3122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тестові завдання та два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що потребують розгорнутої відповіді здобувачів.</w:t>
      </w:r>
    </w:p>
    <w:p w14:paraId="10116456" w14:textId="3F03CC27" w:rsidR="00B0283F" w:rsidRPr="004F3A14" w:rsidRDefault="00B0283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Тестові завдання здобувачі виконують в</w:t>
      </w:r>
      <w:r w:rsidR="004F3A14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електронному вигляді на платформі </w:t>
      </w:r>
      <w:bookmarkStart w:id="1" w:name="_Hlk90214512"/>
      <w:r w:rsidR="004F3A1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F3A14" w:rsidRPr="004F3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A14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4F3A14" w:rsidRPr="004F3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r w:rsidR="004F3A14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4F3A14">
        <w:rPr>
          <w:rFonts w:ascii="Times New Roman" w:hAnsi="Times New Roman" w:cs="Times New Roman"/>
          <w:sz w:val="28"/>
          <w:szCs w:val="28"/>
          <w:lang w:val="uk-UA"/>
        </w:rPr>
        <w:t xml:space="preserve">. Питання МКР отримують у 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команді «Управління туристичними дестинаціями» відповідно до обраного варіанту.</w:t>
      </w:r>
    </w:p>
    <w:p w14:paraId="6CA3E753" w14:textId="441BE9EF" w:rsidR="004F3A14" w:rsidRPr="00AF7B0E" w:rsidRDefault="004F3A14" w:rsidP="004F3A1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Модульна контрольна робота виконується протягом двох академічних годин (1 година 20 хвилин).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розв’язання тестов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завдань відводиться 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 xml:space="preserve"> хвилин, решта часу – на відповідь на поставлені питання, яку здобувачі дають </w:t>
      </w:r>
      <w:r w:rsidR="007E2416" w:rsidRPr="007E2416">
        <w:rPr>
          <w:rFonts w:ascii="Times New Roman" w:hAnsi="Times New Roman" w:cs="Times New Roman"/>
          <w:bCs/>
          <w:sz w:val="28"/>
          <w:szCs w:val="28"/>
          <w:lang w:val="uk-UA"/>
        </w:rPr>
        <w:t>у рукописному або комп’ютерному вигляді</w:t>
      </w:r>
      <w:r w:rsidRPr="007E241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6EE52F6" w14:textId="4D959169" w:rsidR="004F3A14" w:rsidRPr="00AF7B0E" w:rsidRDefault="004F3A14" w:rsidP="004F3A1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Одразу після завершення часу, відведеного на написання МКР, здобувач</w:t>
      </w:r>
      <w:r w:rsidR="00AA3C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надсила</w:t>
      </w:r>
      <w:r w:rsidR="00AA3C1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виконану роботу, користуючись відповідною функцією платформи Microsoft </w:t>
      </w:r>
      <w:r w:rsidR="002C558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2C558B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Teams (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в команді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14595D" w14:textId="77777777" w:rsidR="005E3122" w:rsidRDefault="005E3122" w:rsidP="00F52FD0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9ECDD7E" w14:textId="39B51855" w:rsidR="00F52FD0" w:rsidRPr="00F52FD0" w:rsidRDefault="00F52FD0" w:rsidP="00F52FD0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2FD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Критерії оцінювання модульної контрольної роботи</w:t>
      </w:r>
    </w:p>
    <w:p w14:paraId="6EF9FF4A" w14:textId="77777777" w:rsidR="00F52FD0" w:rsidRPr="00F52FD0" w:rsidRDefault="00F52FD0" w:rsidP="00F52FD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2405"/>
        <w:gridCol w:w="1920"/>
        <w:gridCol w:w="5026"/>
      </w:tblGrid>
      <w:tr w:rsidR="005E3122" w:rsidRPr="005E3122" w14:paraId="4A5B44CC" w14:textId="77777777" w:rsidTr="005E3122">
        <w:tc>
          <w:tcPr>
            <w:tcW w:w="2405" w:type="dxa"/>
          </w:tcPr>
          <w:p w14:paraId="2CC02588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Види завдань</w:t>
            </w:r>
          </w:p>
          <w:p w14:paraId="626CA1D4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7C893088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026" w:type="dxa"/>
          </w:tcPr>
          <w:p w14:paraId="3617CE8A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5E3122" w:rsidRPr="005E3122" w14:paraId="5E3D319C" w14:textId="77777777" w:rsidTr="005E3122">
        <w:trPr>
          <w:trHeight w:val="487"/>
        </w:trPr>
        <w:tc>
          <w:tcPr>
            <w:tcW w:w="2405" w:type="dxa"/>
          </w:tcPr>
          <w:p w14:paraId="2A6B1696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</w:t>
            </w:r>
          </w:p>
          <w:p w14:paraId="694E2F1D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(мах – 20 б.)</w:t>
            </w:r>
          </w:p>
        </w:tc>
        <w:tc>
          <w:tcPr>
            <w:tcW w:w="1920" w:type="dxa"/>
          </w:tcPr>
          <w:p w14:paraId="77725555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026" w:type="dxa"/>
          </w:tcPr>
          <w:p w14:paraId="784089FF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правильна відповідь – 1 бал.</w:t>
            </w:r>
          </w:p>
          <w:p w14:paraId="5EFB0009" w14:textId="77777777" w:rsidR="005E3122" w:rsidRPr="005E3122" w:rsidRDefault="005E3122" w:rsidP="00C56A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5E3122" w:rsidRPr="005E3122" w14:paraId="3CCD590C" w14:textId="77777777" w:rsidTr="005E3122">
        <w:tc>
          <w:tcPr>
            <w:tcW w:w="2405" w:type="dxa"/>
            <w:vMerge w:val="restart"/>
          </w:tcPr>
          <w:p w14:paraId="6CA50D6E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(завдання) алгоритмічного рівня (мах – 10 б.)</w:t>
            </w:r>
          </w:p>
        </w:tc>
        <w:tc>
          <w:tcPr>
            <w:tcW w:w="1920" w:type="dxa"/>
          </w:tcPr>
          <w:p w14:paraId="1301140C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26" w:type="dxa"/>
          </w:tcPr>
          <w:p w14:paraId="2B6AD72B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вичерпна, змістовна, логічна та послідовна, містить самостійні судження;</w:t>
            </w:r>
          </w:p>
        </w:tc>
      </w:tr>
      <w:tr w:rsidR="005E3122" w:rsidRPr="005E3122" w14:paraId="5F87D7FB" w14:textId="77777777" w:rsidTr="005E3122">
        <w:tc>
          <w:tcPr>
            <w:tcW w:w="2405" w:type="dxa"/>
            <w:vMerge/>
          </w:tcPr>
          <w:p w14:paraId="2CDE05B1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5C8D1318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– 9</w:t>
            </w:r>
          </w:p>
        </w:tc>
        <w:tc>
          <w:tcPr>
            <w:tcW w:w="5026" w:type="dxa"/>
          </w:tcPr>
          <w:p w14:paraId="2B22579C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правильна, повна, змістовна, послідовна, але містить незначні помилки у викладі теоретичного матеріалу і практичного розв’язання проблеми;</w:t>
            </w:r>
          </w:p>
        </w:tc>
      </w:tr>
      <w:tr w:rsidR="005E3122" w:rsidRPr="005E3122" w14:paraId="59C2D690" w14:textId="77777777" w:rsidTr="005E3122">
        <w:tc>
          <w:tcPr>
            <w:tcW w:w="2405" w:type="dxa"/>
            <w:vMerge/>
          </w:tcPr>
          <w:p w14:paraId="7975AFFE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32ED8E1F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7</w:t>
            </w:r>
          </w:p>
        </w:tc>
        <w:tc>
          <w:tcPr>
            <w:tcW w:w="5026" w:type="dxa"/>
          </w:tcPr>
          <w:p w14:paraId="5E721600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неповна, схематична, є неточності і помилки у розкритті проблеми;</w:t>
            </w:r>
          </w:p>
        </w:tc>
      </w:tr>
      <w:tr w:rsidR="005E3122" w:rsidRPr="005E3122" w14:paraId="6AEFB8F3" w14:textId="77777777" w:rsidTr="005E3122">
        <w:tc>
          <w:tcPr>
            <w:tcW w:w="2405" w:type="dxa"/>
            <w:vMerge/>
          </w:tcPr>
          <w:p w14:paraId="22AE46FA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12E5B78B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1</w:t>
            </w:r>
          </w:p>
        </w:tc>
        <w:tc>
          <w:tcPr>
            <w:tcW w:w="5026" w:type="dxa"/>
          </w:tcPr>
          <w:p w14:paraId="11BF175B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вичерпаної відповіді на питання, наявність значної кількості неточностей і фактологічних помилок, що свідчить про поверховість знань здобувача;</w:t>
            </w:r>
          </w:p>
        </w:tc>
      </w:tr>
      <w:tr w:rsidR="005E3122" w:rsidRPr="005E3122" w14:paraId="2A8C11F8" w14:textId="77777777" w:rsidTr="005E3122">
        <w:trPr>
          <w:trHeight w:val="532"/>
        </w:trPr>
        <w:tc>
          <w:tcPr>
            <w:tcW w:w="2405" w:type="dxa"/>
            <w:vMerge/>
          </w:tcPr>
          <w:p w14:paraId="099739A4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098B09B2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26" w:type="dxa"/>
          </w:tcPr>
          <w:p w14:paraId="35FF9F39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запитання відсутня або абсолютно невірна.</w:t>
            </w:r>
          </w:p>
        </w:tc>
      </w:tr>
      <w:tr w:rsidR="005E3122" w:rsidRPr="005E3122" w14:paraId="2337A1BA" w14:textId="77777777" w:rsidTr="005E3122">
        <w:tc>
          <w:tcPr>
            <w:tcW w:w="2405" w:type="dxa"/>
            <w:vMerge w:val="restart"/>
          </w:tcPr>
          <w:p w14:paraId="5A9A1CC7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(завдання) творчого рівня (мах – 20 б.)</w:t>
            </w:r>
          </w:p>
        </w:tc>
        <w:tc>
          <w:tcPr>
            <w:tcW w:w="1920" w:type="dxa"/>
          </w:tcPr>
          <w:p w14:paraId="654ED548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026" w:type="dxa"/>
          </w:tcPr>
          <w:p w14:paraId="1C5926F1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вичерпна, змістовна, логічна та послідовна, містить самостійні судження та демонструє здатність творчого розв’язання поставлених завдань; здобувач вільно оперує поняттями та категоріями, аргументовано доводить власну точку зору;</w:t>
            </w:r>
          </w:p>
        </w:tc>
      </w:tr>
      <w:tr w:rsidR="005E3122" w:rsidRPr="005E3122" w14:paraId="3CB73DB2" w14:textId="77777777" w:rsidTr="005E3122">
        <w:tc>
          <w:tcPr>
            <w:tcW w:w="2405" w:type="dxa"/>
            <w:vMerge/>
          </w:tcPr>
          <w:p w14:paraId="28441C90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5808786F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– 19</w:t>
            </w:r>
          </w:p>
        </w:tc>
        <w:tc>
          <w:tcPr>
            <w:tcW w:w="5026" w:type="dxa"/>
          </w:tcPr>
          <w:p w14:paraId="58011609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змістовна, послідовна, але містить недоліки та неточності у розв’язанні завдань; здобувач демонструє недостатнє обґрунтування власної точки зору;</w:t>
            </w:r>
          </w:p>
        </w:tc>
      </w:tr>
      <w:tr w:rsidR="005E3122" w:rsidRPr="005E3122" w14:paraId="1B28E436" w14:textId="77777777" w:rsidTr="005E3122">
        <w:tc>
          <w:tcPr>
            <w:tcW w:w="2405" w:type="dxa"/>
            <w:vMerge/>
          </w:tcPr>
          <w:p w14:paraId="5CC6BB1E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4F05457D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– 15</w:t>
            </w:r>
          </w:p>
        </w:tc>
        <w:tc>
          <w:tcPr>
            <w:tcW w:w="5026" w:type="dxa"/>
          </w:tcPr>
          <w:p w14:paraId="1847B337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 цілому правильна, але неповна,</w:t>
            </w:r>
          </w:p>
          <w:p w14:paraId="11B3008D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містить незначні недоліки, рівень самостійності суджень  недостатній;</w:t>
            </w:r>
          </w:p>
        </w:tc>
      </w:tr>
      <w:tr w:rsidR="005E3122" w:rsidRPr="005E3122" w14:paraId="4E2C1F37" w14:textId="77777777" w:rsidTr="005E3122">
        <w:tc>
          <w:tcPr>
            <w:tcW w:w="2405" w:type="dxa"/>
            <w:vMerge/>
          </w:tcPr>
          <w:p w14:paraId="0AC7ADEF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296853C9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– 10</w:t>
            </w:r>
          </w:p>
        </w:tc>
        <w:tc>
          <w:tcPr>
            <w:tcW w:w="5026" w:type="dxa"/>
          </w:tcPr>
          <w:p w14:paraId="22631512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неповна, схематична, є неточності та помилки у викладенні матеріалу, рівень самостійності суджень недостатній;</w:t>
            </w:r>
          </w:p>
        </w:tc>
      </w:tr>
      <w:tr w:rsidR="005E3122" w:rsidRPr="005E3122" w14:paraId="48886126" w14:textId="77777777" w:rsidTr="005E3122">
        <w:tc>
          <w:tcPr>
            <w:tcW w:w="2405" w:type="dxa"/>
            <w:vMerge/>
          </w:tcPr>
          <w:p w14:paraId="0DB66C5B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2A679DB3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5</w:t>
            </w:r>
          </w:p>
        </w:tc>
        <w:tc>
          <w:tcPr>
            <w:tcW w:w="5026" w:type="dxa"/>
          </w:tcPr>
          <w:p w14:paraId="6419B02C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поверхнева, нелогічна, містить суттєві помилки та неточності, рівень самостійності суджень низький;</w:t>
            </w:r>
          </w:p>
        </w:tc>
      </w:tr>
      <w:tr w:rsidR="005E3122" w:rsidRPr="005E3122" w14:paraId="67407EA3" w14:textId="77777777" w:rsidTr="005E3122">
        <w:trPr>
          <w:trHeight w:val="816"/>
        </w:trPr>
        <w:tc>
          <w:tcPr>
            <w:tcW w:w="2405" w:type="dxa"/>
            <w:vMerge/>
          </w:tcPr>
          <w:p w14:paraId="3303CE7D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14:paraId="34156987" w14:textId="77777777" w:rsidR="005E3122" w:rsidRPr="005E3122" w:rsidRDefault="005E3122" w:rsidP="00C56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026" w:type="dxa"/>
          </w:tcPr>
          <w:p w14:paraId="347E2AE6" w14:textId="77777777" w:rsidR="005E3122" w:rsidRPr="005E3122" w:rsidRDefault="005E3122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відсутня або не відповідаю змісту питання.</w:t>
            </w:r>
          </w:p>
        </w:tc>
      </w:tr>
      <w:tr w:rsidR="005E3122" w:rsidRPr="005E3122" w14:paraId="74433C67" w14:textId="77777777" w:rsidTr="005E3122">
        <w:tc>
          <w:tcPr>
            <w:tcW w:w="2405" w:type="dxa"/>
          </w:tcPr>
          <w:p w14:paraId="30471F30" w14:textId="77777777" w:rsidR="005E3122" w:rsidRPr="005E3122" w:rsidRDefault="005E3122" w:rsidP="00C56A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946" w:type="dxa"/>
            <w:gridSpan w:val="2"/>
          </w:tcPr>
          <w:p w14:paraId="33844476" w14:textId="77777777" w:rsidR="005E3122" w:rsidRPr="005E3122" w:rsidRDefault="005E3122" w:rsidP="005E312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E31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балів</w:t>
            </w:r>
          </w:p>
        </w:tc>
      </w:tr>
    </w:tbl>
    <w:p w14:paraId="17EF0386" w14:textId="77777777" w:rsidR="00F52FD0" w:rsidRPr="00F52FD0" w:rsidRDefault="00F52FD0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E418AA" w14:textId="17AEB391" w:rsidR="00B97BFF" w:rsidRPr="00AF7B0E" w:rsidRDefault="00F52FD0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МКР з дисципліни «</w:t>
      </w:r>
      <w:r w:rsidR="005E3122">
        <w:rPr>
          <w:rFonts w:ascii="Times New Roman" w:hAnsi="Times New Roman" w:cs="Times New Roman"/>
          <w:sz w:val="28"/>
          <w:szCs w:val="28"/>
          <w:lang w:val="uk-UA"/>
        </w:rPr>
        <w:t>Управління туристичними дестинаціями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передбачає </w:t>
      </w:r>
      <w:r w:rsidR="00464A93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принципів академічної доброчесності. У разі виявлення факту порушення академічної доброчесності (списування), виконання модульної контрольної роботи оцінюється в 0 балів. </w:t>
      </w:r>
    </w:p>
    <w:p w14:paraId="0A7D28DD" w14:textId="46B6503D" w:rsidR="00B97BFF" w:rsidRDefault="00464A93" w:rsidP="00C072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B97BFF" w:rsidRPr="00AF7B0E">
        <w:rPr>
          <w:rFonts w:ascii="Times New Roman" w:hAnsi="Times New Roman" w:cs="Times New Roman"/>
          <w:b/>
          <w:sz w:val="28"/>
          <w:szCs w:val="28"/>
          <w:lang w:val="uk-UA"/>
        </w:rPr>
        <w:t>еместровий рейтинговий бал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є сумою рейтингового бала за роботу протягом семестру і бала за МКР.</w:t>
      </w:r>
    </w:p>
    <w:p w14:paraId="23971EDF" w14:textId="77777777" w:rsidR="00F73ABD" w:rsidRPr="00AF7B0E" w:rsidRDefault="00F73ABD" w:rsidP="00F73AB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Максимальний рейтинговий бал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100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Викладач 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завчасно ознайомлює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>їхнім семестровим рейтинговим балом.</w:t>
      </w:r>
    </w:p>
    <w:p w14:paraId="7788259A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Здобувачі, які мають семестровий рейтинговий бал з дисципліни </w:t>
      </w:r>
      <w:r w:rsidRPr="00585ECB">
        <w:rPr>
          <w:rFonts w:ascii="Times New Roman" w:hAnsi="Times New Roman" w:cs="Times New Roman"/>
          <w:b/>
          <w:bCs/>
          <w:sz w:val="28"/>
          <w:szCs w:val="28"/>
          <w:lang w:val="uk-UA"/>
        </w:rPr>
        <w:t>60 і вище</w:t>
      </w:r>
      <w:r w:rsidRPr="00585ECB">
        <w:rPr>
          <w:rFonts w:ascii="Times New Roman" w:hAnsi="Times New Roman" w:cs="Times New Roman"/>
          <w:sz w:val="28"/>
          <w:szCs w:val="28"/>
          <w:lang w:val="uk-UA"/>
        </w:rPr>
        <w:t>, отримують оцінку «зараховано» і відповідну оцінку в шкалі ЄКТС без складання заліку.</w:t>
      </w:r>
    </w:p>
    <w:p w14:paraId="3D1787EC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62FB1" w14:textId="77777777" w:rsidR="00F73ABD" w:rsidRPr="00590DE9" w:rsidRDefault="00F73ABD" w:rsidP="00F73ABD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проведення усного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</w:p>
    <w:p w14:paraId="302073AA" w14:textId="77777777" w:rsidR="00F73ABD" w:rsidRDefault="00F73ABD" w:rsidP="00F73ABD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DE9">
        <w:rPr>
          <w:rFonts w:ascii="Times New Roman" w:hAnsi="Times New Roman" w:cs="Times New Roman"/>
          <w:b/>
          <w:sz w:val="28"/>
          <w:szCs w:val="28"/>
          <w:lang w:val="uk-UA"/>
        </w:rPr>
        <w:t>в дистанційному режимі з використанням ІТ-технологій</w:t>
      </w:r>
    </w:p>
    <w:p w14:paraId="68021CD8" w14:textId="77777777" w:rsidR="00F73ABD" w:rsidRPr="00AF7B0E" w:rsidRDefault="00F73ABD" w:rsidP="00F73ABD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196D60" w14:textId="77777777" w:rsidR="00F73ABD" w:rsidRPr="00582EFF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Здобувачі, які мають семестровий рейтинговий бал з дисципліни </w:t>
      </w:r>
      <w:r w:rsidRPr="00585ECB">
        <w:rPr>
          <w:rFonts w:ascii="Times New Roman" w:hAnsi="Times New Roman" w:cs="Times New Roman"/>
          <w:b/>
          <w:bCs/>
          <w:sz w:val="28"/>
          <w:szCs w:val="28"/>
          <w:lang w:val="uk-UA"/>
        </w:rPr>
        <w:t>59 і нижче</w:t>
      </w:r>
      <w:r w:rsidRPr="00585ECB">
        <w:rPr>
          <w:rFonts w:ascii="Times New Roman" w:hAnsi="Times New Roman" w:cs="Times New Roman"/>
          <w:sz w:val="28"/>
          <w:szCs w:val="28"/>
          <w:lang w:val="uk-UA"/>
        </w:rPr>
        <w:t>, складають залік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 усній формі)</w:t>
      </w:r>
      <w:r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 і в разі успішного складання їм виставляється </w:t>
      </w:r>
      <w:r w:rsidRPr="00590DE9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«зараховано»</w:t>
      </w:r>
      <w:r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 в національній шкалі, а в шкалі ЄКТС – </w:t>
      </w:r>
      <w:r w:rsidRPr="00582E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E та бал 60. </w:t>
      </w:r>
    </w:p>
    <w:p w14:paraId="4E85CCB9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5ECB">
        <w:rPr>
          <w:rFonts w:ascii="Times New Roman" w:hAnsi="Times New Roman" w:cs="Times New Roman"/>
          <w:sz w:val="28"/>
          <w:szCs w:val="28"/>
          <w:lang w:val="uk-UA"/>
        </w:rPr>
        <w:t>Якщо здобувач під час заліку отримав оцінку «не зараховано», то йому у відомість обліку успішності виставляється оцінка «не зараховано» в національній шкалі, оцінка FX – у шкалі ЄКТС та його семестровий рейтинговий бал за дисципліну.</w:t>
      </w:r>
    </w:p>
    <w:p w14:paraId="7E0BAEAB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38D1AE" w14:textId="7D9E1A32" w:rsidR="00F73ABD" w:rsidRPr="00C0728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Для допуску здобувача вищої освіти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туристичними дестинаціями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>» необхідним є виконання ним навчального плану і графіка навчального процесу, а саме: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>пропущені аудиторні заняття мають бути відпрацьовані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>усі види робіт, передбачені робочою програмою навчальної дисципліни, мають бути виконані.</w:t>
      </w:r>
    </w:p>
    <w:p w14:paraId="1BD0C7EB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2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умовах </w:t>
      </w:r>
      <w:r w:rsidRPr="00C0728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дистанційного навчанн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я здобувачі складають </w:t>
      </w:r>
      <w:r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C0728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он-лайн режимі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інформаційній платформі Microsoft Office </w:t>
      </w:r>
      <w:r w:rsidRPr="00C0728D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в реальному часі відповідно до розкладу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заліково-екзаменаційної сесії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, складеного деканатом факультету. Обов’язковою умовою складання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є підключення з відеозв’язком (з персонального комп’ютера, телефону або іншого пристрою).</w:t>
      </w:r>
      <w:r w:rsidRPr="002C3102">
        <w:t xml:space="preserve"> </w:t>
      </w:r>
      <w:r w:rsidRPr="002C3102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приєднання здобувача вищої освіти до онлайн конференції він / вона для ідентифікації обов’язково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показати </w:t>
      </w:r>
      <w:r w:rsidRPr="002C3102">
        <w:rPr>
          <w:rFonts w:ascii="Times New Roman" w:hAnsi="Times New Roman" w:cs="Times New Roman"/>
          <w:sz w:val="28"/>
          <w:szCs w:val="28"/>
          <w:lang w:val="uk-UA"/>
        </w:rPr>
        <w:t>свій студентський квиток, залікову книжку або інший документ, що посвідчує особу.</w:t>
      </w:r>
    </w:p>
    <w:p w14:paraId="339255B1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0DE9">
        <w:rPr>
          <w:rFonts w:ascii="Times New Roman" w:hAnsi="Times New Roman" w:cs="Times New Roman"/>
          <w:sz w:val="28"/>
          <w:szCs w:val="28"/>
          <w:lang w:val="uk-UA"/>
        </w:rPr>
        <w:t>Процес проведення заліку передбачає співбесіду викладача з кожним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здобувачем</w:t>
      </w:r>
      <w:r w:rsidRPr="00590DE9">
        <w:rPr>
          <w:rFonts w:ascii="Times New Roman" w:hAnsi="Times New Roman" w:cs="Times New Roman"/>
          <w:sz w:val="28"/>
          <w:szCs w:val="28"/>
          <w:lang w:val="uk-UA"/>
        </w:rPr>
        <w:t xml:space="preserve"> за питаннями підсумкового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(додаються). </w:t>
      </w:r>
      <w:r w:rsidRPr="00590DE9">
        <w:rPr>
          <w:rFonts w:ascii="Times New Roman" w:hAnsi="Times New Roman" w:cs="Times New Roman"/>
          <w:sz w:val="28"/>
          <w:szCs w:val="28"/>
          <w:lang w:val="uk-UA"/>
        </w:rPr>
        <w:t>Надання часу для підготовки до відповіді не передбачається.</w:t>
      </w:r>
    </w:p>
    <w:p w14:paraId="0FEE408B" w14:textId="36CC84D8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85215158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складання заліку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добувачі мають дотримуватися у</w:t>
      </w:r>
      <w:r w:rsidRPr="002C3102">
        <w:rPr>
          <w:rFonts w:ascii="Times New Roman" w:hAnsi="Times New Roman" w:cs="Times New Roman"/>
          <w:sz w:val="28"/>
          <w:szCs w:val="28"/>
          <w:lang w:val="uk-UA"/>
        </w:rPr>
        <w:t>сіх вимог академічної доброчесності.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разі їх порушення  викладач припиняє процедуру прийняття заліку у здобувача та виставляє 0 балів.</w:t>
      </w:r>
    </w:p>
    <w:p w14:paraId="422ED4C9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A5F704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021FAF" w14:textId="5F112B8F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C0E5AA" w14:textId="733786FE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2AF1E" w14:textId="7D44DAA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8520D1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863E23" w14:textId="77777777" w:rsidR="00F73ABD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"/>
    <w:p w14:paraId="3C0A9C15" w14:textId="77777777" w:rsidR="00F73ABD" w:rsidRPr="00582EFF" w:rsidRDefault="00F73ABD" w:rsidP="00F73ABD">
      <w:pPr>
        <w:tabs>
          <w:tab w:val="left" w:pos="720"/>
        </w:tabs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2EF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Критерії оцінювання заліку: </w:t>
      </w:r>
    </w:p>
    <w:p w14:paraId="7E12A386" w14:textId="77777777" w:rsidR="00F73ABD" w:rsidRPr="00582EFF" w:rsidRDefault="00F73ABD" w:rsidP="00F73ABD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2339"/>
        <w:gridCol w:w="3257"/>
        <w:gridCol w:w="3100"/>
      </w:tblGrid>
      <w:tr w:rsidR="00F73ABD" w:rsidRPr="00582EFF" w14:paraId="53C91F17" w14:textId="77777777" w:rsidTr="00C56A6D">
        <w:trPr>
          <w:trHeight w:val="160"/>
          <w:jc w:val="center"/>
        </w:trPr>
        <w:tc>
          <w:tcPr>
            <w:tcW w:w="437" w:type="dxa"/>
            <w:vMerge w:val="restart"/>
          </w:tcPr>
          <w:p w14:paraId="2C1839FA" w14:textId="77777777" w:rsidR="00F73ABD" w:rsidRPr="00582EFF" w:rsidRDefault="00F73ABD" w:rsidP="00C56A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352" w:type="dxa"/>
            <w:vMerge w:val="restart"/>
          </w:tcPr>
          <w:p w14:paraId="3874EDAF" w14:textId="77777777" w:rsidR="00F73ABD" w:rsidRPr="00582EFF" w:rsidRDefault="00F73ABD" w:rsidP="00C56A6D">
            <w:pPr>
              <w:ind w:left="6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p w14:paraId="78CF1F73" w14:textId="77777777" w:rsidR="00F73ABD" w:rsidRPr="00582EFF" w:rsidRDefault="00F73ABD" w:rsidP="00C56A6D">
            <w:pPr>
              <w:ind w:left="-320" w:firstLine="3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25" w:type="dxa"/>
            <w:gridSpan w:val="2"/>
          </w:tcPr>
          <w:p w14:paraId="3CF6668E" w14:textId="77777777" w:rsidR="00F73ABD" w:rsidRPr="00582EFF" w:rsidRDefault="00F73ABD" w:rsidP="00C56A6D">
            <w:pPr>
              <w:ind w:left="-320" w:firstLine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Шкала оцінювання</w:t>
            </w:r>
          </w:p>
        </w:tc>
      </w:tr>
      <w:tr w:rsidR="00F73ABD" w:rsidRPr="00582EFF" w14:paraId="6F71EF4F" w14:textId="77777777" w:rsidTr="00C56A6D">
        <w:trPr>
          <w:trHeight w:val="160"/>
          <w:jc w:val="center"/>
        </w:trPr>
        <w:tc>
          <w:tcPr>
            <w:tcW w:w="437" w:type="dxa"/>
            <w:vMerge/>
          </w:tcPr>
          <w:p w14:paraId="65BA9676" w14:textId="77777777" w:rsidR="00F73ABD" w:rsidRPr="00582EFF" w:rsidRDefault="00F73ABD" w:rsidP="00C56A6D">
            <w:pPr>
              <w:ind w:left="-320" w:firstLine="3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  <w:vMerge/>
          </w:tcPr>
          <w:p w14:paraId="422B164B" w14:textId="77777777" w:rsidR="00F73ABD" w:rsidRPr="00582EFF" w:rsidRDefault="00F73ABD" w:rsidP="00C56A6D">
            <w:pPr>
              <w:ind w:left="-320" w:firstLine="3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</w:tcPr>
          <w:p w14:paraId="0A030488" w14:textId="77777777" w:rsidR="00F73ABD" w:rsidRPr="00582EFF" w:rsidRDefault="00F73ABD" w:rsidP="00C56A6D">
            <w:pPr>
              <w:ind w:left="-320" w:firstLine="3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«зараховано»</w:t>
            </w:r>
          </w:p>
        </w:tc>
        <w:tc>
          <w:tcPr>
            <w:tcW w:w="3131" w:type="dxa"/>
          </w:tcPr>
          <w:p w14:paraId="30D17B3F" w14:textId="77777777" w:rsidR="00F73ABD" w:rsidRPr="00582EFF" w:rsidRDefault="00F73ABD" w:rsidP="00C56A6D">
            <w:pPr>
              <w:ind w:left="-320" w:firstLine="3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«не зараховано»</w:t>
            </w:r>
          </w:p>
        </w:tc>
      </w:tr>
      <w:tr w:rsidR="00F73ABD" w:rsidRPr="00582EFF" w14:paraId="692FF697" w14:textId="77777777" w:rsidTr="00C56A6D">
        <w:trPr>
          <w:trHeight w:val="1993"/>
          <w:jc w:val="center"/>
        </w:trPr>
        <w:tc>
          <w:tcPr>
            <w:tcW w:w="437" w:type="dxa"/>
          </w:tcPr>
          <w:p w14:paraId="00F69839" w14:textId="77777777" w:rsidR="00F73ABD" w:rsidRPr="00582EFF" w:rsidRDefault="00F73ABD" w:rsidP="00C56A6D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52" w:type="dxa"/>
          </w:tcPr>
          <w:p w14:paraId="0F3A7330" w14:textId="77777777" w:rsidR="00F73ABD" w:rsidRPr="00582EFF" w:rsidRDefault="00F73ABD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змісту</w:t>
            </w:r>
          </w:p>
        </w:tc>
        <w:tc>
          <w:tcPr>
            <w:tcW w:w="3294" w:type="dxa"/>
          </w:tcPr>
          <w:p w14:paraId="5061BFEB" w14:textId="77777777" w:rsidR="00F73ABD" w:rsidRPr="00582EFF" w:rsidRDefault="00F73ABD" w:rsidP="00C56A6D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здобувача повністю відповідає змісту питання. Основні проблеми розкриті чітко та в повній мірі.</w:t>
            </w:r>
          </w:p>
        </w:tc>
        <w:tc>
          <w:tcPr>
            <w:tcW w:w="3131" w:type="dxa"/>
          </w:tcPr>
          <w:p w14:paraId="510C8AA7" w14:textId="77777777" w:rsidR="00F73ABD" w:rsidRPr="00582EFF" w:rsidRDefault="00F73ABD" w:rsidP="00C56A6D">
            <w:pPr>
              <w:ind w:left="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здобувача лише частково відповідає / не відповідає змісту питання. Основні проблеми визначено нечітко / не визначено.</w:t>
            </w:r>
          </w:p>
        </w:tc>
      </w:tr>
      <w:tr w:rsidR="00F73ABD" w:rsidRPr="00582EFF" w14:paraId="1C0B0505" w14:textId="77777777" w:rsidTr="00C56A6D">
        <w:trPr>
          <w:jc w:val="center"/>
        </w:trPr>
        <w:tc>
          <w:tcPr>
            <w:tcW w:w="437" w:type="dxa"/>
          </w:tcPr>
          <w:p w14:paraId="7013FB75" w14:textId="77777777" w:rsidR="00F73ABD" w:rsidRPr="00582EFF" w:rsidRDefault="00F73ABD" w:rsidP="00C56A6D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52" w:type="dxa"/>
          </w:tcPr>
          <w:p w14:paraId="49A2BA54" w14:textId="77777777" w:rsidR="00F73ABD" w:rsidRPr="00582EFF" w:rsidRDefault="00F73ABD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і ґрунтовність викладу</w:t>
            </w:r>
          </w:p>
        </w:tc>
        <w:tc>
          <w:tcPr>
            <w:tcW w:w="3294" w:type="dxa"/>
          </w:tcPr>
          <w:p w14:paraId="02D3080E" w14:textId="77777777" w:rsidR="00F73ABD" w:rsidRPr="00582EFF" w:rsidRDefault="00F73ABD" w:rsidP="00C56A6D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питання розкриті повністю і ґрунтовно.</w:t>
            </w:r>
          </w:p>
        </w:tc>
        <w:tc>
          <w:tcPr>
            <w:tcW w:w="3131" w:type="dxa"/>
          </w:tcPr>
          <w:p w14:paraId="74E8A4E6" w14:textId="77777777" w:rsidR="00F73ABD" w:rsidRPr="00582EFF" w:rsidRDefault="00F73ABD" w:rsidP="00C56A6D">
            <w:pPr>
              <w:ind w:left="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питання розкриті лише частково і без  належної глибини / зовсім не розкриті.</w:t>
            </w:r>
          </w:p>
        </w:tc>
      </w:tr>
      <w:tr w:rsidR="00F73ABD" w:rsidRPr="00582EFF" w14:paraId="0B8FE418" w14:textId="77777777" w:rsidTr="00C56A6D">
        <w:trPr>
          <w:jc w:val="center"/>
        </w:trPr>
        <w:tc>
          <w:tcPr>
            <w:tcW w:w="437" w:type="dxa"/>
          </w:tcPr>
          <w:p w14:paraId="6DCC45CA" w14:textId="77777777" w:rsidR="00F73ABD" w:rsidRPr="00582EFF" w:rsidRDefault="00F73ABD" w:rsidP="00C56A6D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52" w:type="dxa"/>
          </w:tcPr>
          <w:p w14:paraId="509E4055" w14:textId="77777777" w:rsidR="00F73ABD" w:rsidRPr="00582EFF" w:rsidRDefault="00F73ABD" w:rsidP="00C56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Термінологічна коректність</w:t>
            </w:r>
          </w:p>
        </w:tc>
        <w:tc>
          <w:tcPr>
            <w:tcW w:w="3294" w:type="dxa"/>
          </w:tcPr>
          <w:p w14:paraId="6216D0B9" w14:textId="77777777" w:rsidR="00F73ABD" w:rsidRPr="00582EFF" w:rsidRDefault="00F73ABD" w:rsidP="00C56A6D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вільно й коректно користується понятійно-категоріальним апаратом дисципліни.</w:t>
            </w:r>
          </w:p>
        </w:tc>
        <w:tc>
          <w:tcPr>
            <w:tcW w:w="3131" w:type="dxa"/>
          </w:tcPr>
          <w:p w14:paraId="20522CDD" w14:textId="77777777" w:rsidR="00F73ABD" w:rsidRPr="00582EFF" w:rsidRDefault="00F73ABD" w:rsidP="00C56A6D">
            <w:pPr>
              <w:ind w:left="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майже не користується термінологією.</w:t>
            </w:r>
          </w:p>
        </w:tc>
      </w:tr>
    </w:tbl>
    <w:p w14:paraId="2A2E1CF9" w14:textId="77777777" w:rsidR="00F73ABD" w:rsidRPr="00DA03F5" w:rsidRDefault="00F73ABD" w:rsidP="00F73ABD">
      <w:pPr>
        <w:tabs>
          <w:tab w:val="left" w:pos="720"/>
        </w:tabs>
        <w:ind w:firstLine="567"/>
        <w:rPr>
          <w:sz w:val="28"/>
          <w:szCs w:val="28"/>
          <w:lang w:val="uk-UA"/>
        </w:rPr>
      </w:pPr>
    </w:p>
    <w:p w14:paraId="461A5566" w14:textId="77777777" w:rsidR="00F73ABD" w:rsidRPr="00582EFF" w:rsidRDefault="00F73ABD" w:rsidP="00F73ABD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EFF">
        <w:rPr>
          <w:rFonts w:ascii="Times New Roman" w:hAnsi="Times New Roman" w:cs="Times New Roman"/>
          <w:sz w:val="28"/>
          <w:szCs w:val="28"/>
          <w:lang w:val="uk-UA"/>
        </w:rPr>
        <w:t>Оцінка «зараховано» виставляється за умови, якщо відповідь здобувача в повній мірі відповідає всім зазначеним критеріям.</w:t>
      </w:r>
    </w:p>
    <w:p w14:paraId="7B4AF4D4" w14:textId="77777777" w:rsidR="00F73ABD" w:rsidRPr="00582EFF" w:rsidRDefault="00F73ABD" w:rsidP="00F73ABD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EFF">
        <w:rPr>
          <w:rFonts w:ascii="Times New Roman" w:hAnsi="Times New Roman" w:cs="Times New Roman"/>
          <w:sz w:val="28"/>
          <w:szCs w:val="28"/>
          <w:lang w:val="uk-UA"/>
        </w:rPr>
        <w:t>Оцінка «не зараховано» виставляється за умови, якщо відповідь здобувача не відповідає хоча б одному із зазначених критеріїв.</w:t>
      </w:r>
    </w:p>
    <w:p w14:paraId="059F73DD" w14:textId="77777777" w:rsidR="00F73ABD" w:rsidRPr="00582EFF" w:rsidRDefault="00F73ABD" w:rsidP="00F73AB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2C88BA" w14:textId="77777777" w:rsidR="00F73ABD" w:rsidRDefault="00F73ABD" w:rsidP="00F73ABD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34861E30" w14:textId="77777777" w:rsidR="00F73ABD" w:rsidRDefault="00F73ABD" w:rsidP="00F73A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відповідності оцінок</w:t>
      </w:r>
    </w:p>
    <w:p w14:paraId="1840F061" w14:textId="77777777" w:rsidR="00F73ABD" w:rsidRPr="001D1DE0" w:rsidRDefault="00F73ABD" w:rsidP="00F73A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528405" w14:textId="77777777" w:rsidR="00F73ABD" w:rsidRPr="001D1DE0" w:rsidRDefault="00F73ABD" w:rsidP="00F73ABD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 xml:space="preserve">Оцінка в національній шкалі («зараховано», «не зараховано») та оцінка в шкалі ЄКТС виставляються на підставі семестрового рейтингового бала здобувача за дисципліну у такий спосіб: </w:t>
      </w:r>
    </w:p>
    <w:p w14:paraId="0E9F71EF" w14:textId="77777777" w:rsidR="00F73ABD" w:rsidRPr="001D1DE0" w:rsidRDefault="00F73ABD" w:rsidP="00F73ABD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AA481" wp14:editId="0915B6A4">
                <wp:simplePos x="0" y="0"/>
                <wp:positionH relativeFrom="column">
                  <wp:posOffset>2401147</wp:posOffset>
                </wp:positionH>
                <wp:positionV relativeFrom="paragraph">
                  <wp:posOffset>47625</wp:posOffset>
                </wp:positionV>
                <wp:extent cx="245534" cy="948055"/>
                <wp:effectExtent l="0" t="0" r="21590" b="2349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34" cy="9480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F782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189.05pt;margin-top:3.75pt;width:19.35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" adj="466" strokecolor="black [3200]" strokeweight=".5pt">
                <v:stroke joinstyle="miter"/>
              </v:shape>
            </w:pict>
          </mc:Fallback>
        </mc:AlternateConten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 xml:space="preserve">90 – 100 балів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</w:p>
    <w:p w14:paraId="15E2A78E" w14:textId="77777777" w:rsidR="00F73ABD" w:rsidRPr="001D1DE0" w:rsidRDefault="00F73ABD" w:rsidP="00F73ABD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82 – 89 балів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</w:p>
    <w:p w14:paraId="3342C23C" w14:textId="77777777" w:rsidR="00F73ABD" w:rsidRPr="001D1DE0" w:rsidRDefault="00F73ABD" w:rsidP="00F73ABD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75 – 81 бал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зараховано</w:t>
      </w:r>
    </w:p>
    <w:p w14:paraId="232254DC" w14:textId="77777777" w:rsidR="00F73ABD" w:rsidRPr="001D1DE0" w:rsidRDefault="00F73ABD" w:rsidP="00F73ABD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66 – 74 бали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D</w:t>
      </w:r>
    </w:p>
    <w:p w14:paraId="771E4653" w14:textId="77777777" w:rsidR="00F73ABD" w:rsidRPr="001D1DE0" w:rsidRDefault="00F73ABD" w:rsidP="00F73ABD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60 – 65 балів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Е</w:t>
      </w:r>
    </w:p>
    <w:p w14:paraId="5F7CC627" w14:textId="77777777" w:rsidR="00F73ABD" w:rsidRPr="001D1DE0" w:rsidRDefault="00F73ABD" w:rsidP="00F73ABD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59 балів і нижче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FX – не зараховано.</w:t>
      </w:r>
    </w:p>
    <w:p w14:paraId="5B31186A" w14:textId="45820DC9" w:rsidR="00F73ABD" w:rsidRDefault="00F73ABD" w:rsidP="00C072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57AD11" w14:textId="77777777" w:rsidR="00F73ABD" w:rsidRPr="00AF7B0E" w:rsidRDefault="00F73ABD" w:rsidP="00C072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453A8F" w14:textId="1EEC772F" w:rsidR="001E570D" w:rsidRDefault="00C0728D" w:rsidP="001E57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E570D" w:rsidRPr="001E570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Питання до </w:t>
      </w:r>
      <w:r w:rsidR="00F73AB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підсумкового контролю</w:t>
      </w:r>
    </w:p>
    <w:p w14:paraId="736C75CA" w14:textId="79356377" w:rsidR="00C0728D" w:rsidRDefault="001E570D" w:rsidP="001E57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570D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 «</w:t>
      </w:r>
      <w:r w:rsidR="00F73ABD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туристичними дестинаціями</w:t>
      </w:r>
      <w:r w:rsidRPr="001E570D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350EA562" w14:textId="0DEB7C3E" w:rsidR="001E570D" w:rsidRDefault="001E570D" w:rsidP="001E57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B889A5" w14:textId="77777777" w:rsidR="00F73ABD" w:rsidRPr="00EF0BD4" w:rsidRDefault="00F73ABD" w:rsidP="00F73ABD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0BD4">
        <w:rPr>
          <w:rFonts w:ascii="Times New Roman" w:hAnsi="Times New Roman"/>
          <w:sz w:val="28"/>
          <w:szCs w:val="28"/>
          <w:lang w:val="uk-UA"/>
        </w:rPr>
        <w:t>Сутність поняття «туристична дестинація».</w:t>
      </w:r>
    </w:p>
    <w:p w14:paraId="4F8560F2" w14:textId="77777777" w:rsidR="00F73ABD" w:rsidRDefault="00F73ABD" w:rsidP="00F73ABD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0BD4">
        <w:rPr>
          <w:rFonts w:ascii="Times New Roman" w:hAnsi="Times New Roman"/>
          <w:sz w:val="28"/>
          <w:szCs w:val="28"/>
          <w:lang w:val="uk-UA"/>
        </w:rPr>
        <w:t>Основні компоненти туристичних дестинації.</w:t>
      </w:r>
    </w:p>
    <w:p w14:paraId="4AE5143B" w14:textId="77777777" w:rsidR="00F73ABD" w:rsidRPr="00EF0BD4" w:rsidRDefault="00F73ABD" w:rsidP="00F73ABD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0BD4">
        <w:rPr>
          <w:rFonts w:ascii="Times New Roman" w:hAnsi="Times New Roman"/>
          <w:sz w:val="28"/>
          <w:szCs w:val="28"/>
          <w:lang w:val="uk-UA"/>
        </w:rPr>
        <w:t>Складові моделі «Шість “А”» туристичних дестинації.</w:t>
      </w:r>
    </w:p>
    <w:p w14:paraId="5145FFFD" w14:textId="77777777" w:rsidR="00F73ABD" w:rsidRPr="00EF0BD4" w:rsidRDefault="00F73ABD" w:rsidP="00F73ABD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0BD4">
        <w:rPr>
          <w:rFonts w:ascii="Times New Roman" w:hAnsi="Times New Roman"/>
          <w:sz w:val="28"/>
          <w:szCs w:val="28"/>
          <w:lang w:val="uk-UA"/>
        </w:rPr>
        <w:t>Географічна складова туристичної дестинації.</w:t>
      </w:r>
    </w:p>
    <w:p w14:paraId="057A5D9D" w14:textId="77777777" w:rsidR="00F73ABD" w:rsidRPr="00EF0BD4" w:rsidRDefault="00F73ABD" w:rsidP="00F73ABD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0BD4">
        <w:rPr>
          <w:rFonts w:ascii="Times New Roman" w:hAnsi="Times New Roman"/>
          <w:sz w:val="28"/>
          <w:szCs w:val="28"/>
          <w:lang w:val="uk-UA"/>
        </w:rPr>
        <w:t>Сутність дестинації як територіального туристичного продукту.</w:t>
      </w:r>
    </w:p>
    <w:p w14:paraId="4265F533" w14:textId="77777777" w:rsidR="00F73ABD" w:rsidRDefault="00F73ABD" w:rsidP="00F73ABD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0BD4">
        <w:rPr>
          <w:rFonts w:ascii="Times New Roman" w:hAnsi="Times New Roman"/>
          <w:sz w:val="28"/>
          <w:szCs w:val="28"/>
          <w:lang w:val="uk-UA"/>
        </w:rPr>
        <w:t>Основні типи туристичних дестинації.</w:t>
      </w:r>
    </w:p>
    <w:p w14:paraId="5C7C82F6" w14:textId="77777777" w:rsidR="00F73ABD" w:rsidRPr="008B11FA" w:rsidRDefault="00F73ABD" w:rsidP="00F73ABD">
      <w:pPr>
        <w:pStyle w:val="ae"/>
        <w:numPr>
          <w:ilvl w:val="0"/>
          <w:numId w:val="34"/>
        </w:numPr>
        <w:rPr>
          <w:rFonts w:ascii="Times New Roman" w:hAnsi="Times New Roman"/>
          <w:sz w:val="28"/>
          <w:szCs w:val="28"/>
          <w:lang w:val="uk-UA"/>
        </w:rPr>
      </w:pPr>
      <w:r w:rsidRPr="008B11FA">
        <w:rPr>
          <w:rFonts w:ascii="Times New Roman" w:hAnsi="Times New Roman"/>
          <w:sz w:val="28"/>
          <w:szCs w:val="28"/>
          <w:lang w:val="uk-UA"/>
        </w:rPr>
        <w:t>Ієрархічна типологія туристичних дестинацій.</w:t>
      </w:r>
    </w:p>
    <w:p w14:paraId="2FB9049D" w14:textId="77777777" w:rsidR="00F73ABD" w:rsidRPr="00F7549C" w:rsidRDefault="00F73ABD" w:rsidP="00F73ABD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Типи </w:t>
      </w:r>
      <w:r w:rsidRPr="00D346EC">
        <w:rPr>
          <w:rFonts w:ascii="Times New Roman" w:hAnsi="Times New Roman"/>
          <w:bCs/>
          <w:iCs/>
          <w:sz w:val="28"/>
          <w:szCs w:val="28"/>
          <w:lang w:val="uk-UA"/>
        </w:rPr>
        <w:t>дестинацій за видами туризму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14:paraId="67F2CE6E" w14:textId="77777777" w:rsidR="00F73ABD" w:rsidRPr="00EF0BD4" w:rsidRDefault="00F73ABD" w:rsidP="00F73ABD">
      <w:pPr>
        <w:pStyle w:val="ae"/>
        <w:numPr>
          <w:ilvl w:val="0"/>
          <w:numId w:val="34"/>
        </w:numPr>
        <w:rPr>
          <w:rFonts w:ascii="Times New Roman" w:hAnsi="Times New Roman"/>
          <w:sz w:val="28"/>
          <w:szCs w:val="28"/>
          <w:lang w:val="uk-UA"/>
        </w:rPr>
      </w:pPr>
      <w:r w:rsidRPr="00EF0BD4">
        <w:rPr>
          <w:rFonts w:ascii="Times New Roman" w:hAnsi="Times New Roman"/>
          <w:sz w:val="28"/>
          <w:szCs w:val="28"/>
          <w:lang w:val="uk-UA"/>
        </w:rPr>
        <w:t>Атракційний пункт як найменша туристична дестинації.</w:t>
      </w:r>
    </w:p>
    <w:p w14:paraId="68E6322B" w14:textId="77777777" w:rsidR="00F73ABD" w:rsidRPr="00F7549C" w:rsidRDefault="00F73ABD" w:rsidP="00F73ABD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Стадії життєвого циклу туристичної дестинації (за С. Плогом).</w:t>
      </w:r>
    </w:p>
    <w:p w14:paraId="621F7E26" w14:textId="77777777" w:rsidR="00F73ABD" w:rsidRPr="00EF0BD4" w:rsidRDefault="00F73ABD" w:rsidP="00F73ABD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0BD4">
        <w:rPr>
          <w:rFonts w:ascii="Times New Roman" w:hAnsi="Times New Roman"/>
          <w:sz w:val="28"/>
          <w:szCs w:val="28"/>
          <w:lang w:val="uk-UA"/>
        </w:rPr>
        <w:t>Властивості дестинації як турпродукту.</w:t>
      </w:r>
    </w:p>
    <w:p w14:paraId="6D377289" w14:textId="77777777" w:rsidR="00F73ABD" w:rsidRDefault="00F73ABD" w:rsidP="00F73ABD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7549C">
        <w:rPr>
          <w:rFonts w:ascii="Times New Roman" w:hAnsi="Times New Roman"/>
          <w:sz w:val="28"/>
          <w:szCs w:val="28"/>
          <w:lang w:val="uk-UA"/>
        </w:rPr>
        <w:t>Історичні аспекти виникнення туристичних дестинацій. Перші туристичні дестинації.</w:t>
      </w:r>
    </w:p>
    <w:p w14:paraId="0331DFD8" w14:textId="77777777" w:rsidR="00F73ABD" w:rsidRPr="00EF0BD4" w:rsidRDefault="00F73ABD" w:rsidP="00F73ABD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7549C">
        <w:rPr>
          <w:rFonts w:ascii="Times New Roman" w:hAnsi="Times New Roman"/>
          <w:sz w:val="28"/>
          <w:szCs w:val="28"/>
          <w:lang w:val="uk-UA"/>
        </w:rPr>
        <w:t>Туристичний потенціал дестинацій та методи його оцінки.</w:t>
      </w:r>
    </w:p>
    <w:p w14:paraId="2B650E81" w14:textId="77777777" w:rsidR="00F73ABD" w:rsidRDefault="00F73ABD" w:rsidP="00F73ABD">
      <w:pPr>
        <w:pStyle w:val="ae"/>
        <w:numPr>
          <w:ilvl w:val="0"/>
          <w:numId w:val="34"/>
        </w:numPr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F7549C">
        <w:rPr>
          <w:rFonts w:ascii="Times New Roman" w:hAnsi="Times New Roman"/>
          <w:sz w:val="28"/>
          <w:szCs w:val="28"/>
          <w:lang w:val="uk-UA"/>
        </w:rPr>
        <w:t>ринципи та підходи до управління туристичними дестинаціями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EEA24B5" w14:textId="77777777" w:rsidR="00F73ABD" w:rsidRPr="00EF0BD4" w:rsidRDefault="00F73ABD" w:rsidP="00F73ABD">
      <w:pPr>
        <w:pStyle w:val="ae"/>
        <w:numPr>
          <w:ilvl w:val="0"/>
          <w:numId w:val="34"/>
        </w:numPr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EF0BD4">
        <w:rPr>
          <w:rFonts w:ascii="Times New Roman" w:hAnsi="Times New Roman"/>
          <w:sz w:val="28"/>
          <w:szCs w:val="28"/>
          <w:lang w:val="uk-UA"/>
        </w:rPr>
        <w:t>Національний рівень організації менеджменту туристичних дестинації.</w:t>
      </w:r>
    </w:p>
    <w:p w14:paraId="578F2D49" w14:textId="77777777" w:rsidR="00F73ABD" w:rsidRPr="00EF0BD4" w:rsidRDefault="00F73ABD" w:rsidP="00F73ABD">
      <w:pPr>
        <w:pStyle w:val="ae"/>
        <w:numPr>
          <w:ilvl w:val="0"/>
          <w:numId w:val="34"/>
        </w:numPr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EF0BD4">
        <w:rPr>
          <w:rFonts w:ascii="Times New Roman" w:hAnsi="Times New Roman"/>
          <w:sz w:val="28"/>
          <w:szCs w:val="28"/>
          <w:lang w:val="uk-UA"/>
        </w:rPr>
        <w:t>Регіональні організації з управління туристичними дестинаціями.</w:t>
      </w:r>
    </w:p>
    <w:p w14:paraId="2AC93B30" w14:textId="77777777" w:rsidR="00F73ABD" w:rsidRPr="00EF0BD4" w:rsidRDefault="00F73ABD" w:rsidP="00F73ABD">
      <w:pPr>
        <w:pStyle w:val="ae"/>
        <w:numPr>
          <w:ilvl w:val="0"/>
          <w:numId w:val="34"/>
        </w:numPr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EF0BD4">
        <w:rPr>
          <w:rFonts w:ascii="Times New Roman" w:hAnsi="Times New Roman"/>
          <w:sz w:val="28"/>
          <w:szCs w:val="28"/>
          <w:lang w:val="uk-UA"/>
        </w:rPr>
        <w:t>Місцеві організації з управління туристичними дестинаціями.</w:t>
      </w:r>
    </w:p>
    <w:p w14:paraId="04F068F9" w14:textId="77777777" w:rsidR="00F73ABD" w:rsidRDefault="00F73ABD" w:rsidP="00F73ABD">
      <w:pPr>
        <w:pStyle w:val="ae"/>
        <w:numPr>
          <w:ilvl w:val="0"/>
          <w:numId w:val="34"/>
        </w:numPr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EF0BD4">
        <w:rPr>
          <w:rFonts w:ascii="Times New Roman" w:hAnsi="Times New Roman"/>
          <w:sz w:val="28"/>
          <w:szCs w:val="28"/>
          <w:lang w:val="uk-UA"/>
        </w:rPr>
        <w:t>Інтеграційні процеси в туристичних дестинаціях.</w:t>
      </w:r>
    </w:p>
    <w:p w14:paraId="15F7C558" w14:textId="77777777" w:rsidR="00F73ABD" w:rsidRPr="00EF0BD4" w:rsidRDefault="00F73ABD" w:rsidP="00F73ABD">
      <w:pPr>
        <w:pStyle w:val="ae"/>
        <w:numPr>
          <w:ilvl w:val="0"/>
          <w:numId w:val="34"/>
        </w:numPr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Кластерний підхід в управлінні туристичними дестинаціями. </w:t>
      </w:r>
      <w:r w:rsidRPr="00EF0BD4">
        <w:rPr>
          <w:rFonts w:ascii="Times New Roman" w:hAnsi="Times New Roman"/>
          <w:sz w:val="28"/>
          <w:szCs w:val="28"/>
          <w:lang w:val="uk-UA"/>
        </w:rPr>
        <w:t>Сутність та складові туристичних кластерів.</w:t>
      </w:r>
    </w:p>
    <w:p w14:paraId="5D5A6CE0" w14:textId="77777777" w:rsidR="00F73ABD" w:rsidRDefault="00F73ABD" w:rsidP="00F73ABD">
      <w:pPr>
        <w:pStyle w:val="ae"/>
        <w:numPr>
          <w:ilvl w:val="0"/>
          <w:numId w:val="34"/>
        </w:numPr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F7549C">
        <w:rPr>
          <w:rFonts w:ascii="Times New Roman" w:hAnsi="Times New Roman"/>
          <w:sz w:val="28"/>
          <w:szCs w:val="28"/>
          <w:lang w:val="uk-UA"/>
        </w:rPr>
        <w:t>Критері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F7549C">
        <w:rPr>
          <w:rFonts w:ascii="Times New Roman" w:hAnsi="Times New Roman"/>
          <w:sz w:val="28"/>
          <w:szCs w:val="28"/>
          <w:lang w:val="uk-UA"/>
        </w:rPr>
        <w:t xml:space="preserve"> відбору дестинаці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F7549C">
        <w:rPr>
          <w:rFonts w:ascii="Times New Roman" w:hAnsi="Times New Roman"/>
          <w:sz w:val="28"/>
          <w:szCs w:val="28"/>
          <w:lang w:val="uk-UA"/>
        </w:rPr>
        <w:t xml:space="preserve"> для формування на її території кластерів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10FB825" w14:textId="77777777" w:rsidR="00F73ABD" w:rsidRDefault="00F73ABD" w:rsidP="00F73ABD">
      <w:pPr>
        <w:pStyle w:val="ae"/>
        <w:numPr>
          <w:ilvl w:val="0"/>
          <w:numId w:val="34"/>
        </w:numPr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EF0BD4">
        <w:rPr>
          <w:rFonts w:ascii="Times New Roman" w:hAnsi="Times New Roman"/>
          <w:sz w:val="28"/>
          <w:szCs w:val="28"/>
          <w:lang w:val="uk-UA"/>
        </w:rPr>
        <w:t>Принципи та етапи створення туристичних кластерів.</w:t>
      </w:r>
    </w:p>
    <w:p w14:paraId="03185D6E" w14:textId="77777777" w:rsidR="00F73ABD" w:rsidRDefault="00F73ABD" w:rsidP="00F73ABD">
      <w:pPr>
        <w:pStyle w:val="ae"/>
        <w:numPr>
          <w:ilvl w:val="0"/>
          <w:numId w:val="34"/>
        </w:numPr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103353673"/>
      <w:r w:rsidRPr="00481933">
        <w:rPr>
          <w:rFonts w:ascii="Times New Roman" w:hAnsi="Times New Roman"/>
          <w:sz w:val="28"/>
          <w:szCs w:val="28"/>
          <w:lang w:val="uk-UA"/>
        </w:rPr>
        <w:t xml:space="preserve">Типи туристичних кластерів </w:t>
      </w:r>
      <w:bookmarkEnd w:id="3"/>
      <w:r>
        <w:rPr>
          <w:rFonts w:ascii="Times New Roman" w:hAnsi="Times New Roman"/>
          <w:sz w:val="28"/>
          <w:szCs w:val="28"/>
          <w:lang w:val="uk-UA"/>
        </w:rPr>
        <w:t>з</w:t>
      </w:r>
      <w:r w:rsidRPr="00481933">
        <w:rPr>
          <w:rFonts w:ascii="Times New Roman" w:hAnsi="Times New Roman"/>
          <w:sz w:val="28"/>
          <w:szCs w:val="28"/>
          <w:lang w:val="uk-UA"/>
        </w:rPr>
        <w:t>а географічною локацією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8C4ED59" w14:textId="77777777" w:rsidR="00F73ABD" w:rsidRDefault="00F73ABD" w:rsidP="00F73ABD">
      <w:pPr>
        <w:pStyle w:val="ae"/>
        <w:numPr>
          <w:ilvl w:val="0"/>
          <w:numId w:val="34"/>
        </w:numPr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81933">
        <w:rPr>
          <w:rFonts w:ascii="Times New Roman" w:hAnsi="Times New Roman"/>
          <w:sz w:val="28"/>
          <w:szCs w:val="28"/>
          <w:lang w:val="uk-UA"/>
        </w:rPr>
        <w:t xml:space="preserve">Типи туристичних кластерів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481933">
        <w:rPr>
          <w:rFonts w:ascii="Times New Roman" w:hAnsi="Times New Roman"/>
          <w:sz w:val="28"/>
          <w:szCs w:val="28"/>
          <w:lang w:val="uk-UA"/>
        </w:rPr>
        <w:t>а цілями і характером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5D24581" w14:textId="77777777" w:rsidR="00F73ABD" w:rsidRDefault="00F73ABD" w:rsidP="00F73ABD">
      <w:pPr>
        <w:pStyle w:val="ae"/>
        <w:numPr>
          <w:ilvl w:val="0"/>
          <w:numId w:val="34"/>
        </w:numPr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Конкурентні переваги в туризмі.</w:t>
      </w:r>
    </w:p>
    <w:p w14:paraId="3EC12BFF" w14:textId="77777777" w:rsidR="00F73ABD" w:rsidRPr="00B6636E" w:rsidRDefault="00F73ABD" w:rsidP="00F73ABD">
      <w:pPr>
        <w:pStyle w:val="ae"/>
        <w:numPr>
          <w:ilvl w:val="0"/>
          <w:numId w:val="34"/>
        </w:numPr>
        <w:jc w:val="both"/>
        <w:rPr>
          <w:rFonts w:ascii="Times New Roman" w:hAnsi="Times New Roman"/>
          <w:iCs/>
          <w:sz w:val="28"/>
          <w:szCs w:val="28"/>
        </w:rPr>
      </w:pPr>
      <w:r w:rsidRPr="00B6636E">
        <w:rPr>
          <w:rFonts w:ascii="Times New Roman" w:hAnsi="Times New Roman"/>
          <w:iCs/>
          <w:sz w:val="28"/>
          <w:szCs w:val="28"/>
        </w:rPr>
        <w:t>Фактори конкурентоспроможності дестинацій.</w:t>
      </w:r>
    </w:p>
    <w:p w14:paraId="13C1B014" w14:textId="77777777" w:rsidR="00F73ABD" w:rsidRPr="00B6636E" w:rsidRDefault="00F73ABD" w:rsidP="00F73ABD">
      <w:pPr>
        <w:pStyle w:val="ae"/>
        <w:numPr>
          <w:ilvl w:val="0"/>
          <w:numId w:val="34"/>
        </w:numPr>
        <w:jc w:val="both"/>
        <w:rPr>
          <w:rFonts w:ascii="Times New Roman" w:hAnsi="Times New Roman"/>
          <w:iCs/>
          <w:sz w:val="28"/>
          <w:szCs w:val="28"/>
        </w:rPr>
      </w:pPr>
      <w:r w:rsidRPr="00B6636E">
        <w:rPr>
          <w:rFonts w:ascii="Times New Roman" w:hAnsi="Times New Roman"/>
          <w:iCs/>
          <w:sz w:val="28"/>
          <w:szCs w:val="28"/>
        </w:rPr>
        <w:t>Індекс конкурентоспроможності сектору подорожей і туризму.</w:t>
      </w:r>
    </w:p>
    <w:p w14:paraId="088CABF6" w14:textId="77777777" w:rsidR="00F73ABD" w:rsidRPr="00EF0BD4" w:rsidRDefault="00F73ABD" w:rsidP="00F73ABD">
      <w:pPr>
        <w:pStyle w:val="ae"/>
        <w:numPr>
          <w:ilvl w:val="0"/>
          <w:numId w:val="34"/>
        </w:numPr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481933">
        <w:rPr>
          <w:rFonts w:ascii="Times New Roman" w:hAnsi="Times New Roman"/>
          <w:sz w:val="28"/>
          <w:szCs w:val="28"/>
          <w:lang w:val="uk-UA"/>
        </w:rPr>
        <w:t>Види конкурентоспроможності туристичних дестинацій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7ADB4CA" w14:textId="77777777" w:rsidR="00F73ABD" w:rsidRDefault="00F73ABD" w:rsidP="00F73ABD">
      <w:pPr>
        <w:pStyle w:val="ae"/>
        <w:numPr>
          <w:ilvl w:val="0"/>
          <w:numId w:val="3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Сутність маркетингу туристичних дестинацій.</w:t>
      </w:r>
    </w:p>
    <w:p w14:paraId="7DFD7A9A" w14:textId="77777777" w:rsidR="00F73ABD" w:rsidRDefault="00F73ABD" w:rsidP="00F73ABD">
      <w:pPr>
        <w:pStyle w:val="ae"/>
        <w:numPr>
          <w:ilvl w:val="0"/>
          <w:numId w:val="34"/>
        </w:numPr>
        <w:rPr>
          <w:rFonts w:ascii="Times New Roman" w:hAnsi="Times New Roman"/>
          <w:sz w:val="28"/>
          <w:szCs w:val="28"/>
          <w:lang w:val="uk-UA"/>
        </w:rPr>
      </w:pPr>
      <w:r w:rsidRPr="00DE09D8">
        <w:rPr>
          <w:rFonts w:ascii="Times New Roman" w:hAnsi="Times New Roman"/>
          <w:sz w:val="28"/>
          <w:szCs w:val="28"/>
          <w:lang w:val="uk-UA"/>
        </w:rPr>
        <w:t xml:space="preserve">Поняття та основні функції брендингу </w:t>
      </w:r>
      <w:r>
        <w:rPr>
          <w:rFonts w:ascii="Times New Roman" w:hAnsi="Times New Roman"/>
          <w:sz w:val="28"/>
          <w:szCs w:val="28"/>
          <w:lang w:val="uk-UA"/>
        </w:rPr>
        <w:t xml:space="preserve">як інструменту управління </w:t>
      </w:r>
      <w:r w:rsidRPr="00DE09D8">
        <w:rPr>
          <w:rFonts w:ascii="Times New Roman" w:hAnsi="Times New Roman"/>
          <w:sz w:val="28"/>
          <w:szCs w:val="28"/>
          <w:lang w:val="uk-UA"/>
        </w:rPr>
        <w:t>туристични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DE09D8">
        <w:rPr>
          <w:rFonts w:ascii="Times New Roman" w:hAnsi="Times New Roman"/>
          <w:sz w:val="28"/>
          <w:szCs w:val="28"/>
          <w:lang w:val="uk-UA"/>
        </w:rPr>
        <w:t xml:space="preserve"> дестинаці</w:t>
      </w:r>
      <w:r>
        <w:rPr>
          <w:rFonts w:ascii="Times New Roman" w:hAnsi="Times New Roman"/>
          <w:sz w:val="28"/>
          <w:szCs w:val="28"/>
          <w:lang w:val="uk-UA"/>
        </w:rPr>
        <w:t>ями</w:t>
      </w:r>
      <w:r w:rsidRPr="00DE09D8">
        <w:rPr>
          <w:rFonts w:ascii="Times New Roman" w:hAnsi="Times New Roman"/>
          <w:sz w:val="28"/>
          <w:szCs w:val="28"/>
          <w:lang w:val="uk-UA"/>
        </w:rPr>
        <w:t>.</w:t>
      </w:r>
    </w:p>
    <w:p w14:paraId="00556241" w14:textId="77777777" w:rsidR="00F73ABD" w:rsidRPr="00EF0BD4" w:rsidRDefault="00F73ABD" w:rsidP="00F73ABD">
      <w:pPr>
        <w:pStyle w:val="ae"/>
        <w:numPr>
          <w:ilvl w:val="0"/>
          <w:numId w:val="34"/>
        </w:numPr>
        <w:rPr>
          <w:rFonts w:ascii="Times New Roman" w:hAnsi="Times New Roman"/>
          <w:sz w:val="28"/>
          <w:szCs w:val="28"/>
          <w:lang w:val="uk-UA"/>
        </w:rPr>
      </w:pPr>
      <w:r w:rsidRPr="00DE09D8">
        <w:rPr>
          <w:rFonts w:ascii="Times New Roman" w:hAnsi="Times New Roman"/>
          <w:sz w:val="28"/>
          <w:szCs w:val="28"/>
          <w:lang w:val="uk-UA"/>
        </w:rPr>
        <w:t>Основні пріоритети та завдання сталого розвитку туристичних дестинацій.</w:t>
      </w:r>
    </w:p>
    <w:p w14:paraId="2602A061" w14:textId="77777777" w:rsidR="001E570D" w:rsidRDefault="001E570D" w:rsidP="001E570D">
      <w:pPr>
        <w:jc w:val="both"/>
        <w:rPr>
          <w:sz w:val="28"/>
          <w:szCs w:val="28"/>
          <w:lang w:val="uk-UA"/>
        </w:rPr>
      </w:pPr>
    </w:p>
    <w:p w14:paraId="1E0A0F9F" w14:textId="77777777" w:rsidR="001E570D" w:rsidRPr="001E570D" w:rsidRDefault="001E570D" w:rsidP="001E57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E570D" w:rsidRPr="001E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DB6"/>
    <w:multiLevelType w:val="hybridMultilevel"/>
    <w:tmpl w:val="DC94C726"/>
    <w:lvl w:ilvl="0" w:tplc="1E76192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7D5C"/>
    <w:multiLevelType w:val="multilevel"/>
    <w:tmpl w:val="FE4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85C9C"/>
    <w:multiLevelType w:val="multilevel"/>
    <w:tmpl w:val="1D26B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485A"/>
    <w:multiLevelType w:val="multilevel"/>
    <w:tmpl w:val="CEAC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C5E95"/>
    <w:multiLevelType w:val="hybridMultilevel"/>
    <w:tmpl w:val="932472A8"/>
    <w:styleLink w:val="Bullet"/>
    <w:lvl w:ilvl="0" w:tplc="093C9DD0">
      <w:start w:val="1"/>
      <w:numFmt w:val="bullet"/>
      <w:lvlText w:val="•"/>
      <w:lvlJc w:val="left"/>
      <w:pPr>
        <w:tabs>
          <w:tab w:val="left" w:pos="708"/>
          <w:tab w:val="num" w:pos="9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C05086">
      <w:start w:val="1"/>
      <w:numFmt w:val="bullet"/>
      <w:lvlText w:val="•"/>
      <w:lvlJc w:val="left"/>
      <w:pPr>
        <w:tabs>
          <w:tab w:val="left" w:pos="708"/>
          <w:tab w:val="num" w:pos="10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428AA">
      <w:start w:val="1"/>
      <w:numFmt w:val="bullet"/>
      <w:lvlText w:val="•"/>
      <w:lvlJc w:val="left"/>
      <w:pPr>
        <w:tabs>
          <w:tab w:val="left" w:pos="708"/>
          <w:tab w:val="num" w:pos="12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5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FC9562">
      <w:start w:val="1"/>
      <w:numFmt w:val="bullet"/>
      <w:lvlText w:val="•"/>
      <w:lvlJc w:val="left"/>
      <w:pPr>
        <w:tabs>
          <w:tab w:val="left" w:pos="708"/>
          <w:tab w:val="num" w:pos="14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3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CCF29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6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1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8E95F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80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9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AA6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9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A8D424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6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5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7ED3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34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63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A0D69E0"/>
    <w:multiLevelType w:val="multilevel"/>
    <w:tmpl w:val="1174D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D25EF"/>
    <w:multiLevelType w:val="multilevel"/>
    <w:tmpl w:val="E7B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70719F"/>
    <w:multiLevelType w:val="multilevel"/>
    <w:tmpl w:val="62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27725"/>
    <w:multiLevelType w:val="multilevel"/>
    <w:tmpl w:val="38D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95C49"/>
    <w:multiLevelType w:val="hybridMultilevel"/>
    <w:tmpl w:val="ADE493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1633A"/>
    <w:multiLevelType w:val="multilevel"/>
    <w:tmpl w:val="04BAC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F2C58"/>
    <w:multiLevelType w:val="multilevel"/>
    <w:tmpl w:val="B66E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213FE"/>
    <w:multiLevelType w:val="multilevel"/>
    <w:tmpl w:val="43CC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5E39FF"/>
    <w:multiLevelType w:val="hybridMultilevel"/>
    <w:tmpl w:val="2DE055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602B"/>
    <w:multiLevelType w:val="multilevel"/>
    <w:tmpl w:val="215A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B3669"/>
    <w:multiLevelType w:val="multilevel"/>
    <w:tmpl w:val="113EC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C183A"/>
    <w:multiLevelType w:val="multilevel"/>
    <w:tmpl w:val="20C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C82FB5"/>
    <w:multiLevelType w:val="multilevel"/>
    <w:tmpl w:val="0D0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327E8D"/>
    <w:multiLevelType w:val="hybridMultilevel"/>
    <w:tmpl w:val="91B8E78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3239E"/>
    <w:multiLevelType w:val="multilevel"/>
    <w:tmpl w:val="60DE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B74AA5"/>
    <w:multiLevelType w:val="multilevel"/>
    <w:tmpl w:val="9F2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21571"/>
    <w:multiLevelType w:val="multilevel"/>
    <w:tmpl w:val="738E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361B4F"/>
    <w:multiLevelType w:val="multilevel"/>
    <w:tmpl w:val="9F96E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524038"/>
    <w:multiLevelType w:val="multilevel"/>
    <w:tmpl w:val="DA74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476634"/>
    <w:multiLevelType w:val="multilevel"/>
    <w:tmpl w:val="376C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10D28"/>
    <w:multiLevelType w:val="multilevel"/>
    <w:tmpl w:val="B54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156588"/>
    <w:multiLevelType w:val="multilevel"/>
    <w:tmpl w:val="D0BC6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3611C4"/>
    <w:multiLevelType w:val="multilevel"/>
    <w:tmpl w:val="8250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CF16B0"/>
    <w:multiLevelType w:val="multilevel"/>
    <w:tmpl w:val="318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482941"/>
    <w:multiLevelType w:val="hybridMultilevel"/>
    <w:tmpl w:val="BD0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F269D"/>
    <w:multiLevelType w:val="multilevel"/>
    <w:tmpl w:val="0A76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DC7F8C"/>
    <w:multiLevelType w:val="multilevel"/>
    <w:tmpl w:val="07C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736AB4"/>
    <w:multiLevelType w:val="multilevel"/>
    <w:tmpl w:val="A816F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0361F"/>
    <w:multiLevelType w:val="multilevel"/>
    <w:tmpl w:val="F52C5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32"/>
  </w:num>
  <w:num w:numId="5">
    <w:abstractNumId w:val="2"/>
  </w:num>
  <w:num w:numId="6">
    <w:abstractNumId w:val="15"/>
  </w:num>
  <w:num w:numId="7">
    <w:abstractNumId w:val="5"/>
  </w:num>
  <w:num w:numId="8">
    <w:abstractNumId w:val="33"/>
  </w:num>
  <w:num w:numId="9">
    <w:abstractNumId w:val="26"/>
  </w:num>
  <w:num w:numId="10">
    <w:abstractNumId w:val="22"/>
  </w:num>
  <w:num w:numId="11">
    <w:abstractNumId w:val="10"/>
  </w:num>
  <w:num w:numId="12">
    <w:abstractNumId w:val="14"/>
  </w:num>
  <w:num w:numId="13">
    <w:abstractNumId w:val="23"/>
  </w:num>
  <w:num w:numId="14">
    <w:abstractNumId w:val="25"/>
  </w:num>
  <w:num w:numId="15">
    <w:abstractNumId w:val="20"/>
  </w:num>
  <w:num w:numId="16">
    <w:abstractNumId w:val="12"/>
  </w:num>
  <w:num w:numId="17">
    <w:abstractNumId w:val="3"/>
  </w:num>
  <w:num w:numId="18">
    <w:abstractNumId w:val="1"/>
  </w:num>
  <w:num w:numId="19">
    <w:abstractNumId w:val="21"/>
  </w:num>
  <w:num w:numId="20">
    <w:abstractNumId w:val="31"/>
  </w:num>
  <w:num w:numId="21">
    <w:abstractNumId w:val="28"/>
  </w:num>
  <w:num w:numId="22">
    <w:abstractNumId w:val="24"/>
  </w:num>
  <w:num w:numId="23">
    <w:abstractNumId w:val="8"/>
  </w:num>
  <w:num w:numId="24">
    <w:abstractNumId w:val="19"/>
  </w:num>
  <w:num w:numId="25">
    <w:abstractNumId w:val="30"/>
  </w:num>
  <w:num w:numId="26">
    <w:abstractNumId w:val="11"/>
  </w:num>
  <w:num w:numId="27">
    <w:abstractNumId w:val="16"/>
  </w:num>
  <w:num w:numId="28">
    <w:abstractNumId w:val="13"/>
  </w:num>
  <w:num w:numId="29">
    <w:abstractNumId w:val="9"/>
  </w:num>
  <w:num w:numId="30">
    <w:abstractNumId w:val="17"/>
  </w:num>
  <w:num w:numId="31">
    <w:abstractNumId w:val="6"/>
  </w:num>
  <w:num w:numId="32">
    <w:abstractNumId w:val="29"/>
  </w:num>
  <w:num w:numId="33">
    <w:abstractNumId w:val="0"/>
  </w:num>
  <w:num w:numId="3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D0"/>
    <w:rsid w:val="00006AA7"/>
    <w:rsid w:val="00016143"/>
    <w:rsid w:val="00040E27"/>
    <w:rsid w:val="0004530A"/>
    <w:rsid w:val="00051E53"/>
    <w:rsid w:val="00060FC5"/>
    <w:rsid w:val="00060FE2"/>
    <w:rsid w:val="00084430"/>
    <w:rsid w:val="00090F30"/>
    <w:rsid w:val="0009399B"/>
    <w:rsid w:val="000A0C97"/>
    <w:rsid w:val="000C1B3A"/>
    <w:rsid w:val="000C5A25"/>
    <w:rsid w:val="0015226E"/>
    <w:rsid w:val="0015769A"/>
    <w:rsid w:val="001618E2"/>
    <w:rsid w:val="00165D88"/>
    <w:rsid w:val="001A08D1"/>
    <w:rsid w:val="001A50B2"/>
    <w:rsid w:val="001B3E94"/>
    <w:rsid w:val="001D2475"/>
    <w:rsid w:val="001D5EC7"/>
    <w:rsid w:val="001E570D"/>
    <w:rsid w:val="001F6D92"/>
    <w:rsid w:val="00221EA2"/>
    <w:rsid w:val="002334C6"/>
    <w:rsid w:val="00233D72"/>
    <w:rsid w:val="002372E6"/>
    <w:rsid w:val="00276A5D"/>
    <w:rsid w:val="00284E73"/>
    <w:rsid w:val="00287ABB"/>
    <w:rsid w:val="002C3102"/>
    <w:rsid w:val="002C558B"/>
    <w:rsid w:val="002E4EC7"/>
    <w:rsid w:val="002F3ECE"/>
    <w:rsid w:val="002F43FB"/>
    <w:rsid w:val="00312866"/>
    <w:rsid w:val="0032446F"/>
    <w:rsid w:val="0034481E"/>
    <w:rsid w:val="0037266F"/>
    <w:rsid w:val="00393948"/>
    <w:rsid w:val="003A64BA"/>
    <w:rsid w:val="003A6D5F"/>
    <w:rsid w:val="003E7290"/>
    <w:rsid w:val="003F7994"/>
    <w:rsid w:val="0041652C"/>
    <w:rsid w:val="00425731"/>
    <w:rsid w:val="00430621"/>
    <w:rsid w:val="00434D47"/>
    <w:rsid w:val="00455B03"/>
    <w:rsid w:val="00464A93"/>
    <w:rsid w:val="004A2956"/>
    <w:rsid w:val="004A47CB"/>
    <w:rsid w:val="004B2F5A"/>
    <w:rsid w:val="004B6F99"/>
    <w:rsid w:val="004C45A9"/>
    <w:rsid w:val="004F3A14"/>
    <w:rsid w:val="00523DB8"/>
    <w:rsid w:val="00531213"/>
    <w:rsid w:val="00533382"/>
    <w:rsid w:val="0054729F"/>
    <w:rsid w:val="00550F85"/>
    <w:rsid w:val="00560A27"/>
    <w:rsid w:val="00565DD8"/>
    <w:rsid w:val="005932D5"/>
    <w:rsid w:val="005C0F30"/>
    <w:rsid w:val="005E3122"/>
    <w:rsid w:val="00620FD0"/>
    <w:rsid w:val="00622524"/>
    <w:rsid w:val="006E1E1A"/>
    <w:rsid w:val="006E4910"/>
    <w:rsid w:val="00750589"/>
    <w:rsid w:val="00797F9C"/>
    <w:rsid w:val="007A0CCD"/>
    <w:rsid w:val="007A3DEE"/>
    <w:rsid w:val="007D3B31"/>
    <w:rsid w:val="007E2416"/>
    <w:rsid w:val="007F1DC4"/>
    <w:rsid w:val="00820930"/>
    <w:rsid w:val="008241B4"/>
    <w:rsid w:val="008665E3"/>
    <w:rsid w:val="0087215C"/>
    <w:rsid w:val="008D7BD1"/>
    <w:rsid w:val="008F18D0"/>
    <w:rsid w:val="00924847"/>
    <w:rsid w:val="0093372A"/>
    <w:rsid w:val="00940903"/>
    <w:rsid w:val="00940EC0"/>
    <w:rsid w:val="00971079"/>
    <w:rsid w:val="009A0E93"/>
    <w:rsid w:val="009A66BA"/>
    <w:rsid w:val="009F503C"/>
    <w:rsid w:val="00A20AD7"/>
    <w:rsid w:val="00A20FDC"/>
    <w:rsid w:val="00A4149A"/>
    <w:rsid w:val="00A5084D"/>
    <w:rsid w:val="00A53F84"/>
    <w:rsid w:val="00A8691C"/>
    <w:rsid w:val="00AA3C1B"/>
    <w:rsid w:val="00AC04D1"/>
    <w:rsid w:val="00AE17A3"/>
    <w:rsid w:val="00AE62B5"/>
    <w:rsid w:val="00AF0606"/>
    <w:rsid w:val="00AF7B0E"/>
    <w:rsid w:val="00B0283F"/>
    <w:rsid w:val="00B06BA1"/>
    <w:rsid w:val="00B249BD"/>
    <w:rsid w:val="00B4217E"/>
    <w:rsid w:val="00B73226"/>
    <w:rsid w:val="00B85058"/>
    <w:rsid w:val="00B97BFF"/>
    <w:rsid w:val="00BB20D8"/>
    <w:rsid w:val="00BB72EC"/>
    <w:rsid w:val="00BF12FB"/>
    <w:rsid w:val="00C02FE1"/>
    <w:rsid w:val="00C0728D"/>
    <w:rsid w:val="00C172D0"/>
    <w:rsid w:val="00CB4019"/>
    <w:rsid w:val="00CC529F"/>
    <w:rsid w:val="00CE4E9D"/>
    <w:rsid w:val="00CE7175"/>
    <w:rsid w:val="00CF5155"/>
    <w:rsid w:val="00D215CD"/>
    <w:rsid w:val="00D43A8A"/>
    <w:rsid w:val="00D56B43"/>
    <w:rsid w:val="00D6664C"/>
    <w:rsid w:val="00DD7FB0"/>
    <w:rsid w:val="00DF2F49"/>
    <w:rsid w:val="00E22341"/>
    <w:rsid w:val="00E406CB"/>
    <w:rsid w:val="00E54EA8"/>
    <w:rsid w:val="00E757C6"/>
    <w:rsid w:val="00E845B8"/>
    <w:rsid w:val="00E953D5"/>
    <w:rsid w:val="00EF39A1"/>
    <w:rsid w:val="00F23E3E"/>
    <w:rsid w:val="00F4489B"/>
    <w:rsid w:val="00F44C39"/>
    <w:rsid w:val="00F52FD0"/>
    <w:rsid w:val="00F73ABD"/>
    <w:rsid w:val="00FA30F5"/>
    <w:rsid w:val="00FC2A90"/>
    <w:rsid w:val="00FC5B24"/>
    <w:rsid w:val="00FF2140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411D"/>
  <w15:docId w15:val="{A96F9C90-3805-4CA8-BA15-E203BAB6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107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B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10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971079"/>
  </w:style>
  <w:style w:type="character" w:customStyle="1" w:styleId="toctext">
    <w:name w:val="toctext"/>
    <w:basedOn w:val="a0"/>
    <w:rsid w:val="00971079"/>
  </w:style>
  <w:style w:type="character" w:customStyle="1" w:styleId="mw-headline">
    <w:name w:val="mw-headline"/>
    <w:basedOn w:val="a0"/>
    <w:rsid w:val="00971079"/>
  </w:style>
  <w:style w:type="character" w:customStyle="1" w:styleId="mw-editsection">
    <w:name w:val="mw-editsection"/>
    <w:basedOn w:val="a0"/>
    <w:rsid w:val="00971079"/>
  </w:style>
  <w:style w:type="character" w:customStyle="1" w:styleId="mw-editsection-bracket">
    <w:name w:val="mw-editsection-bracket"/>
    <w:basedOn w:val="a0"/>
    <w:rsid w:val="00971079"/>
  </w:style>
  <w:style w:type="character" w:customStyle="1" w:styleId="mw-editsection-divider">
    <w:name w:val="mw-editsection-divider"/>
    <w:basedOn w:val="a0"/>
    <w:rsid w:val="00971079"/>
  </w:style>
  <w:style w:type="paragraph" w:styleId="a5">
    <w:name w:val="Body Text Indent"/>
    <w:aliases w:val="Головний текст"/>
    <w:basedOn w:val="a"/>
    <w:link w:val="a6"/>
    <w:rsid w:val="00550F85"/>
    <w:pPr>
      <w:widowControl/>
      <w:shd w:val="clear" w:color="auto" w:fill="FFFFFF"/>
      <w:ind w:firstLine="720"/>
      <w:jc w:val="both"/>
    </w:pPr>
    <w:rPr>
      <w:rFonts w:ascii="Times New Roman" w:hAnsi="Times New Roman" w:cs="Times New Roman"/>
      <w:sz w:val="28"/>
      <w:szCs w:val="22"/>
      <w:lang w:val="uk-UA"/>
    </w:rPr>
  </w:style>
  <w:style w:type="character" w:customStyle="1" w:styleId="a6">
    <w:name w:val="Основной текст с отступом Знак"/>
    <w:aliases w:val="Головний текст Знак"/>
    <w:basedOn w:val="a0"/>
    <w:link w:val="a5"/>
    <w:rsid w:val="00550F85"/>
    <w:rPr>
      <w:rFonts w:ascii="Times New Roman" w:eastAsia="Times New Roman" w:hAnsi="Times New Roman" w:cs="Times New Roman"/>
      <w:sz w:val="28"/>
      <w:shd w:val="clear" w:color="auto" w:fill="FFFFFF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F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rsid w:val="00CB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ой текст (2) + Курсив"/>
    <w:rsid w:val="00CB40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Default">
    <w:name w:val="Default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Body">
    <w:name w:val="Body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Bullet">
    <w:name w:val="Bullet"/>
    <w:rsid w:val="002F3EC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3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399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9399B"/>
    <w:rPr>
      <w:b/>
      <w:bCs/>
    </w:rPr>
  </w:style>
  <w:style w:type="character" w:styleId="aa">
    <w:name w:val="Emphasis"/>
    <w:basedOn w:val="a0"/>
    <w:uiPriority w:val="20"/>
    <w:qFormat/>
    <w:rsid w:val="0009399B"/>
    <w:rPr>
      <w:i/>
      <w:iCs/>
    </w:rPr>
  </w:style>
  <w:style w:type="character" w:customStyle="1" w:styleId="apple-tab-span">
    <w:name w:val="apple-tab-span"/>
    <w:basedOn w:val="a0"/>
    <w:rsid w:val="0009399B"/>
  </w:style>
  <w:style w:type="character" w:customStyle="1" w:styleId="pluso-counter">
    <w:name w:val="pluso-counter"/>
    <w:basedOn w:val="a0"/>
    <w:rsid w:val="0009399B"/>
  </w:style>
  <w:style w:type="character" w:styleId="HTML">
    <w:name w:val="HTML Cite"/>
    <w:basedOn w:val="a0"/>
    <w:uiPriority w:val="99"/>
    <w:semiHidden/>
    <w:unhideWhenUsed/>
    <w:rsid w:val="0009399B"/>
    <w:rPr>
      <w:i/>
      <w:iCs/>
    </w:rPr>
  </w:style>
  <w:style w:type="character" w:customStyle="1" w:styleId="blogmetaitem">
    <w:name w:val="blog_meta_item"/>
    <w:basedOn w:val="a0"/>
    <w:rsid w:val="002F43FB"/>
  </w:style>
  <w:style w:type="character" w:customStyle="1" w:styleId="author">
    <w:name w:val="author"/>
    <w:basedOn w:val="a0"/>
    <w:rsid w:val="002F43FB"/>
  </w:style>
  <w:style w:type="paragraph" w:customStyle="1" w:styleId="chp">
    <w:name w:val="chp"/>
    <w:basedOn w:val="a"/>
    <w:rsid w:val="00B732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A08D1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D7BD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name">
    <w:name w:val="name"/>
    <w:basedOn w:val="a0"/>
    <w:rsid w:val="008D7BD1"/>
  </w:style>
  <w:style w:type="character" w:customStyle="1" w:styleId="11">
    <w:name w:val="Дата1"/>
    <w:basedOn w:val="a0"/>
    <w:rsid w:val="008D7BD1"/>
  </w:style>
  <w:style w:type="character" w:customStyle="1" w:styleId="views">
    <w:name w:val="views"/>
    <w:basedOn w:val="a0"/>
    <w:rsid w:val="008D7BD1"/>
  </w:style>
  <w:style w:type="paragraph" w:styleId="ac">
    <w:name w:val="No Spacing"/>
    <w:link w:val="ad"/>
    <w:uiPriority w:val="1"/>
    <w:qFormat/>
    <w:rsid w:val="00A20F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0C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0C5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">
    <w:name w:val="Table Grid"/>
    <w:basedOn w:val="a1"/>
    <w:uiPriority w:val="59"/>
    <w:rsid w:val="00F52FD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69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5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34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206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040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8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5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3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0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2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14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14587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7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34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776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52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06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0727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04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4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28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82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338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885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7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2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34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3711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6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02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45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2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70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658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8125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8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6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6109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7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9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78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08916141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302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6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071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01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7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63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456438659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16628455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45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20821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5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3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8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8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2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51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1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4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8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6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6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48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8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4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3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90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129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9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FA11-37ED-4B4E-85E1-B664FE71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1191</Words>
  <Characters>8521</Characters>
  <Application>Microsoft Office Word</Application>
  <DocSecurity>0</DocSecurity>
  <Lines>135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Лебедева</dc:creator>
  <cp:keywords/>
  <dc:description/>
  <cp:lastModifiedBy>Ганна Кучерява</cp:lastModifiedBy>
  <cp:revision>3</cp:revision>
  <cp:lastPrinted>2021-11-30T10:36:00Z</cp:lastPrinted>
  <dcterms:created xsi:type="dcterms:W3CDTF">2022-05-13T14:18:00Z</dcterms:created>
  <dcterms:modified xsi:type="dcterms:W3CDTF">2022-05-13T14:35:00Z</dcterms:modified>
</cp:coreProperties>
</file>