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01E5A06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14:paraId="09644D5B" w14:textId="6EBA6B5A" w:rsidR="00E22341" w:rsidRPr="00F73ABD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E26A1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Основи рекреалогії</w:t>
      </w: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1226E880" w:rsidR="000C5A25" w:rsidRPr="00016143" w:rsidRDefault="00016143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6984C93D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10F72B0F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4BCEEDF3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</w:p>
    <w:p w14:paraId="685687D9" w14:textId="38D9A85E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E26A1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Основи рекреалогії</w:t>
      </w: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77615CD1" w:rsidR="00B0283F" w:rsidRPr="00AF7B0E" w:rsidRDefault="0037266F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2021-2022 навчального року</w:t>
      </w:r>
    </w:p>
    <w:p w14:paraId="1D3EBC1A" w14:textId="77777777" w:rsidR="00F73ABD" w:rsidRDefault="00F73ABD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E065D" w14:textId="49FD80B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47"/>
        <w:gridCol w:w="3422"/>
        <w:gridCol w:w="2439"/>
      </w:tblGrid>
      <w:tr w:rsidR="00E26A1E" w:rsidRPr="00E26A1E" w14:paraId="233C9B48" w14:textId="77777777" w:rsidTr="00F84190">
        <w:trPr>
          <w:trHeight w:val="739"/>
        </w:trPr>
        <w:tc>
          <w:tcPr>
            <w:tcW w:w="812" w:type="dxa"/>
            <w:vAlign w:val="center"/>
          </w:tcPr>
          <w:p w14:paraId="2E503FC0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7" w:type="dxa"/>
            <w:vAlign w:val="center"/>
          </w:tcPr>
          <w:p w14:paraId="57AA80A4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22" w:type="dxa"/>
            <w:vAlign w:val="center"/>
          </w:tcPr>
          <w:p w14:paraId="4315EFE4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 здобувача</w:t>
            </w:r>
          </w:p>
        </w:tc>
        <w:tc>
          <w:tcPr>
            <w:tcW w:w="2439" w:type="dxa"/>
            <w:vAlign w:val="center"/>
          </w:tcPr>
          <w:p w14:paraId="3BA0CF47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E26A1E" w:rsidRPr="00E26A1E" w14:paraId="309D45CF" w14:textId="77777777" w:rsidTr="00F84190">
        <w:trPr>
          <w:trHeight w:val="1043"/>
        </w:trPr>
        <w:tc>
          <w:tcPr>
            <w:tcW w:w="812" w:type="dxa"/>
            <w:vMerge w:val="restart"/>
          </w:tcPr>
          <w:p w14:paraId="671DCD61" w14:textId="77777777" w:rsidR="00E26A1E" w:rsidRPr="00E26A1E" w:rsidRDefault="00E26A1E" w:rsidP="00F84190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7" w:type="dxa"/>
            <w:vMerge w:val="restart"/>
          </w:tcPr>
          <w:p w14:paraId="7D5CF33A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Передбачений підсумковий контроль – іспит</w:t>
            </w:r>
          </w:p>
        </w:tc>
        <w:tc>
          <w:tcPr>
            <w:tcW w:w="3422" w:type="dxa"/>
          </w:tcPr>
          <w:p w14:paraId="71EBF4F9" w14:textId="77777777" w:rsidR="00E26A1E" w:rsidRPr="00E26A1E" w:rsidRDefault="00E26A1E" w:rsidP="00F84190">
            <w:pPr>
              <w:spacing w:line="233" w:lineRule="auto"/>
              <w:ind w:left="256" w:hanging="2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1.Аудиторна та самостійна робота </w:t>
            </w:r>
          </w:p>
        </w:tc>
        <w:tc>
          <w:tcPr>
            <w:tcW w:w="2439" w:type="dxa"/>
          </w:tcPr>
          <w:p w14:paraId="0421ECDF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2488D698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6A1E" w:rsidRPr="00E26A1E" w14:paraId="0D6FE693" w14:textId="77777777" w:rsidTr="00F84190">
        <w:trPr>
          <w:trHeight w:val="605"/>
        </w:trPr>
        <w:tc>
          <w:tcPr>
            <w:tcW w:w="812" w:type="dxa"/>
            <w:vMerge/>
          </w:tcPr>
          <w:p w14:paraId="1C8BDFB5" w14:textId="77777777" w:rsidR="00E26A1E" w:rsidRPr="00E26A1E" w:rsidRDefault="00E26A1E" w:rsidP="00F84190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3D11DD80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716B3A8F" w14:textId="77777777" w:rsidR="00E26A1E" w:rsidRPr="00E26A1E" w:rsidRDefault="00E26A1E" w:rsidP="00F84190">
            <w:pPr>
              <w:spacing w:line="233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Модульна контрольна робота (МКР)</w:t>
            </w:r>
          </w:p>
        </w:tc>
        <w:tc>
          <w:tcPr>
            <w:tcW w:w="2439" w:type="dxa"/>
          </w:tcPr>
          <w:p w14:paraId="39B26F98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E26A1E" w:rsidRPr="00E26A1E" w14:paraId="4E86DFBB" w14:textId="77777777" w:rsidTr="00F84190">
        <w:trPr>
          <w:trHeight w:val="739"/>
        </w:trPr>
        <w:tc>
          <w:tcPr>
            <w:tcW w:w="812" w:type="dxa"/>
            <w:vMerge/>
          </w:tcPr>
          <w:p w14:paraId="18ED4C67" w14:textId="77777777" w:rsidR="00E26A1E" w:rsidRPr="00E26A1E" w:rsidRDefault="00E26A1E" w:rsidP="00F84190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298CB54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1ABD5366" w14:textId="4F629C2B" w:rsidR="00E26A1E" w:rsidRPr="00E26A1E" w:rsidRDefault="00E26A1E" w:rsidP="00E26A1E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E26A1E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39" w:type="dxa"/>
          </w:tcPr>
          <w:p w14:paraId="6C352986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E26A1E" w:rsidRPr="00E26A1E" w14:paraId="4347BB9F" w14:textId="77777777" w:rsidTr="00F84190">
        <w:trPr>
          <w:trHeight w:val="739"/>
        </w:trPr>
        <w:tc>
          <w:tcPr>
            <w:tcW w:w="812" w:type="dxa"/>
            <w:vMerge/>
          </w:tcPr>
          <w:p w14:paraId="2741F20F" w14:textId="77777777" w:rsidR="00E26A1E" w:rsidRPr="00E26A1E" w:rsidRDefault="00E26A1E" w:rsidP="00F84190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27EFFD39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3CD22A08" w14:textId="77777777" w:rsidR="00E26A1E" w:rsidRPr="00E26A1E" w:rsidRDefault="00E26A1E" w:rsidP="00F84190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439" w:type="dxa"/>
          </w:tcPr>
          <w:p w14:paraId="65A342D4" w14:textId="77777777" w:rsidR="00E26A1E" w:rsidRPr="00E26A1E" w:rsidRDefault="00E26A1E" w:rsidP="00F8419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10724B99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E26A1E">
        <w:rPr>
          <w:rFonts w:ascii="Times New Roman" w:hAnsi="Times New Roman" w:cs="Times New Roman"/>
          <w:sz w:val="28"/>
          <w:szCs w:val="28"/>
          <w:lang w:val="uk-UA"/>
        </w:rPr>
        <w:t>Основи рекреалогії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08C62DF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E26A1E">
        <w:rPr>
          <w:rFonts w:ascii="Times New Roman" w:hAnsi="Times New Roman" w:cs="Times New Roman"/>
          <w:b/>
          <w:sz w:val="28"/>
          <w:szCs w:val="28"/>
          <w:lang w:val="uk-UA"/>
        </w:rPr>
        <w:t>Основи рекреалогії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45674A67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E26A1E">
        <w:rPr>
          <w:rFonts w:ascii="Times New Roman" w:hAnsi="Times New Roman" w:cs="Times New Roman"/>
          <w:sz w:val="28"/>
          <w:szCs w:val="28"/>
          <w:lang w:val="uk-UA"/>
        </w:rPr>
        <w:t>Основи рекреалогії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269E3826" w14:textId="31CC486F" w:rsidR="00E26A1E" w:rsidRDefault="00E26A1E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>До кожного варіанта модульної контрольної роботи входить по три питання, що відповідають репродуктивному (рівень А), алгоритмічному (рівень В) й творчому (рівень С) рівням складності. Час виконання МКР – 1 год. 20 хв. Максимальна кількість балів за модульну контрольну роботу – 20.</w:t>
      </w:r>
    </w:p>
    <w:p w14:paraId="66EE52F6" w14:textId="4D959169" w:rsidR="004F3A14" w:rsidRPr="00AF7B0E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Одразу після завершення часу, відведеного на написання МКР, здобувач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в команді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14595D" w14:textId="77777777" w:rsidR="005E3122" w:rsidRDefault="005E3122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D77F62" w14:textId="39D5E2A9" w:rsidR="002E37FE" w:rsidRDefault="002E37FE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654AD4" w14:textId="77777777" w:rsidR="00E26A1E" w:rsidRDefault="00E26A1E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54FC66" w14:textId="77777777" w:rsidR="00E26A1E" w:rsidRDefault="00E26A1E" w:rsidP="00E26A1E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BA2C43" w14:textId="7F71769A" w:rsidR="00E26A1E" w:rsidRDefault="00E26A1E" w:rsidP="00E26A1E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3EDFEFE6" w14:textId="77777777" w:rsidR="00E26A1E" w:rsidRPr="00E26A1E" w:rsidRDefault="00E26A1E" w:rsidP="00E26A1E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71"/>
        <w:gridCol w:w="1534"/>
        <w:gridCol w:w="4640"/>
      </w:tblGrid>
      <w:tr w:rsidR="00E26A1E" w:rsidRPr="00E26A1E" w14:paraId="69922287" w14:textId="77777777" w:rsidTr="00F84190">
        <w:trPr>
          <w:trHeight w:val="595"/>
        </w:trPr>
        <w:tc>
          <w:tcPr>
            <w:tcW w:w="3171" w:type="dxa"/>
          </w:tcPr>
          <w:p w14:paraId="0640DC49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87015599"/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завдань</w:t>
            </w:r>
          </w:p>
          <w:p w14:paraId="014F9D1D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664B04AD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4640" w:type="dxa"/>
          </w:tcPr>
          <w:p w14:paraId="66FF41F4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E26A1E" w:rsidRPr="00E26A1E" w14:paraId="3FD98F1A" w14:textId="77777777" w:rsidTr="00F84190">
        <w:tc>
          <w:tcPr>
            <w:tcW w:w="3171" w:type="dxa"/>
            <w:vMerge w:val="restart"/>
          </w:tcPr>
          <w:p w14:paraId="26437CAC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(завдання) репродуктивного рівня </w:t>
            </w:r>
          </w:p>
          <w:p w14:paraId="06128DF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26A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мах 4 б.</w:t>
            </w: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34" w:type="dxa"/>
          </w:tcPr>
          <w:p w14:paraId="10DD9234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0" w:type="dxa"/>
          </w:tcPr>
          <w:p w14:paraId="1F3E9B53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логічна та послідовна, повністю розкриває зміст питання;</w:t>
            </w:r>
          </w:p>
        </w:tc>
      </w:tr>
      <w:tr w:rsidR="00E26A1E" w:rsidRPr="00E26A1E" w14:paraId="51595B5B" w14:textId="77777777" w:rsidTr="00F84190">
        <w:tc>
          <w:tcPr>
            <w:tcW w:w="3171" w:type="dxa"/>
            <w:vMerge/>
          </w:tcPr>
          <w:p w14:paraId="1853AB05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5CD498BC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0" w:type="dxa"/>
          </w:tcPr>
          <w:p w14:paraId="62F44DC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проте є незначні недоліки та помилки;</w:t>
            </w:r>
          </w:p>
        </w:tc>
      </w:tr>
      <w:tr w:rsidR="00E26A1E" w:rsidRPr="00E26A1E" w14:paraId="1164AEBA" w14:textId="77777777" w:rsidTr="00F84190">
        <w:tc>
          <w:tcPr>
            <w:tcW w:w="3171" w:type="dxa"/>
            <w:vMerge/>
          </w:tcPr>
          <w:p w14:paraId="6C12A080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21A444AA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4640" w:type="dxa"/>
          </w:tcPr>
          <w:p w14:paraId="35EAF278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поверхнева, містить багато помилок та неточностей;</w:t>
            </w:r>
          </w:p>
        </w:tc>
      </w:tr>
      <w:tr w:rsidR="00E26A1E" w:rsidRPr="00E26A1E" w14:paraId="23DEA609" w14:textId="77777777" w:rsidTr="00F84190">
        <w:tc>
          <w:tcPr>
            <w:tcW w:w="3171" w:type="dxa"/>
            <w:vMerge/>
          </w:tcPr>
          <w:p w14:paraId="5E8FD3D6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4EBE9068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40" w:type="dxa"/>
          </w:tcPr>
          <w:p w14:paraId="7FB6D38C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E26A1E" w:rsidRPr="00E26A1E" w14:paraId="458A77CE" w14:textId="77777777" w:rsidTr="00F84190">
        <w:tc>
          <w:tcPr>
            <w:tcW w:w="3171" w:type="dxa"/>
            <w:vMerge w:val="restart"/>
          </w:tcPr>
          <w:p w14:paraId="2F946AA2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(завдання) алгоритмічного рівня </w:t>
            </w:r>
          </w:p>
          <w:p w14:paraId="6BCB87A4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26A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мах 6 б.</w:t>
            </w: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34" w:type="dxa"/>
          </w:tcPr>
          <w:p w14:paraId="7A1F80A8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0" w:type="dxa"/>
          </w:tcPr>
          <w:p w14:paraId="2597A465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логічна, послідовна. Здобувач демонструє відмінне знання фактологічного матеріалу, досконало орієнтується у змісті питання;</w:t>
            </w:r>
          </w:p>
        </w:tc>
      </w:tr>
      <w:tr w:rsidR="00E26A1E" w:rsidRPr="00E26A1E" w14:paraId="304845D5" w14:textId="77777777" w:rsidTr="00F84190">
        <w:tc>
          <w:tcPr>
            <w:tcW w:w="3171" w:type="dxa"/>
            <w:vMerge/>
          </w:tcPr>
          <w:p w14:paraId="6C22EDC1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1307EFBD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5</w:t>
            </w:r>
          </w:p>
        </w:tc>
        <w:tc>
          <w:tcPr>
            <w:tcW w:w="4640" w:type="dxa"/>
          </w:tcPr>
          <w:p w14:paraId="3284EB6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у цілому правильна, проте недостатньо повна та змістовна;</w:t>
            </w:r>
          </w:p>
        </w:tc>
      </w:tr>
      <w:tr w:rsidR="00E26A1E" w:rsidRPr="00E26A1E" w14:paraId="2C107394" w14:textId="77777777" w:rsidTr="00F84190">
        <w:tc>
          <w:tcPr>
            <w:tcW w:w="3171" w:type="dxa"/>
            <w:vMerge/>
          </w:tcPr>
          <w:p w14:paraId="5FABCDAD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5CFE42C2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</w:p>
        </w:tc>
        <w:tc>
          <w:tcPr>
            <w:tcW w:w="4640" w:type="dxa"/>
          </w:tcPr>
          <w:p w14:paraId="2153EF4F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поверхнева, із суттєвими помилками та неточностями;</w:t>
            </w:r>
          </w:p>
        </w:tc>
      </w:tr>
      <w:tr w:rsidR="00E26A1E" w:rsidRPr="00E26A1E" w14:paraId="612906C4" w14:textId="77777777" w:rsidTr="00F84190">
        <w:tc>
          <w:tcPr>
            <w:tcW w:w="3171" w:type="dxa"/>
            <w:vMerge/>
          </w:tcPr>
          <w:p w14:paraId="0E2ED25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35489B84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40" w:type="dxa"/>
          </w:tcPr>
          <w:p w14:paraId="3D82E21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E26A1E" w:rsidRPr="00E26A1E" w14:paraId="3F18BB47" w14:textId="77777777" w:rsidTr="00F84190">
        <w:tc>
          <w:tcPr>
            <w:tcW w:w="3171" w:type="dxa"/>
            <w:vMerge w:val="restart"/>
          </w:tcPr>
          <w:p w14:paraId="7DF568B0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творчого рівня (</w:t>
            </w:r>
            <w:r w:rsidRPr="00E26A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мах 10 б.</w:t>
            </w: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34" w:type="dxa"/>
          </w:tcPr>
          <w:p w14:paraId="4ABE1FD3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10</w:t>
            </w:r>
          </w:p>
        </w:tc>
        <w:tc>
          <w:tcPr>
            <w:tcW w:w="4640" w:type="dxa"/>
          </w:tcPr>
          <w:p w14:paraId="7AD7AD1A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термінологією, аргументовано доводить власну точку зору;</w:t>
            </w:r>
          </w:p>
        </w:tc>
      </w:tr>
      <w:tr w:rsidR="00E26A1E" w:rsidRPr="00E26A1E" w14:paraId="2C4F8306" w14:textId="77777777" w:rsidTr="00F84190">
        <w:tc>
          <w:tcPr>
            <w:tcW w:w="3171" w:type="dxa"/>
            <w:vMerge/>
          </w:tcPr>
          <w:p w14:paraId="32D55DF2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3E81EDDF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7</w:t>
            </w:r>
          </w:p>
        </w:tc>
        <w:tc>
          <w:tcPr>
            <w:tcW w:w="4640" w:type="dxa"/>
          </w:tcPr>
          <w:p w14:paraId="198F5F80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правильна, змістовна, послідовна, але містить недоліки та неточності у розв’язанні завдань; здобувач демонструє недостатнє обґрунтування власної точки зору; </w:t>
            </w:r>
          </w:p>
        </w:tc>
      </w:tr>
      <w:tr w:rsidR="00E26A1E" w:rsidRPr="00E26A1E" w14:paraId="2CF7BB45" w14:textId="77777777" w:rsidTr="00F84190">
        <w:tc>
          <w:tcPr>
            <w:tcW w:w="3171" w:type="dxa"/>
            <w:vMerge/>
          </w:tcPr>
          <w:p w14:paraId="016248A3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32894552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4</w:t>
            </w:r>
          </w:p>
        </w:tc>
        <w:tc>
          <w:tcPr>
            <w:tcW w:w="4640" w:type="dxa"/>
          </w:tcPr>
          <w:p w14:paraId="573525C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E26A1E" w:rsidRPr="00E26A1E" w14:paraId="0B6525A0" w14:textId="77777777" w:rsidTr="00F84190">
        <w:tc>
          <w:tcPr>
            <w:tcW w:w="3171" w:type="dxa"/>
            <w:vMerge/>
          </w:tcPr>
          <w:p w14:paraId="36D8120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1A3910E2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4640" w:type="dxa"/>
          </w:tcPr>
          <w:p w14:paraId="1A495C43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E26A1E" w:rsidRPr="00E26A1E" w14:paraId="692F6CA9" w14:textId="77777777" w:rsidTr="00F84190">
        <w:tc>
          <w:tcPr>
            <w:tcW w:w="3171" w:type="dxa"/>
            <w:vMerge/>
          </w:tcPr>
          <w:p w14:paraId="42610FD7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14:paraId="20A98519" w14:textId="77777777" w:rsidR="00E26A1E" w:rsidRPr="00E26A1E" w:rsidRDefault="00E26A1E" w:rsidP="00F841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40" w:type="dxa"/>
          </w:tcPr>
          <w:p w14:paraId="2263C954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E26A1E" w:rsidRPr="00E26A1E" w14:paraId="773646DB" w14:textId="77777777" w:rsidTr="00F84190">
        <w:tc>
          <w:tcPr>
            <w:tcW w:w="3171" w:type="dxa"/>
          </w:tcPr>
          <w:p w14:paraId="5B6884BB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6174" w:type="dxa"/>
            <w:gridSpan w:val="2"/>
          </w:tcPr>
          <w:p w14:paraId="53B8E501" w14:textId="77777777" w:rsidR="00E26A1E" w:rsidRPr="00E26A1E" w:rsidRDefault="00E26A1E" w:rsidP="00F8419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20 балів</w:t>
            </w:r>
          </w:p>
        </w:tc>
      </w:tr>
      <w:bookmarkEnd w:id="0"/>
    </w:tbl>
    <w:p w14:paraId="17EF0386" w14:textId="77777777" w:rsidR="00F52FD0" w:rsidRP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4F32BD2A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МКР з дисципліни «</w:t>
      </w:r>
      <w:r w:rsidR="00E26A1E">
        <w:rPr>
          <w:rFonts w:ascii="Times New Roman" w:hAnsi="Times New Roman" w:cs="Times New Roman"/>
          <w:sz w:val="28"/>
          <w:szCs w:val="28"/>
          <w:lang w:val="uk-UA"/>
        </w:rPr>
        <w:t>Основи рекреалогії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58C31DD" w14:textId="77777777" w:rsidR="00E26A1E" w:rsidRDefault="00E26A1E" w:rsidP="00C072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971EDF" w14:textId="36969B97" w:rsidR="00F73ABD" w:rsidRDefault="00464A93" w:rsidP="00F73A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протягом семестру і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МКР.</w:t>
      </w:r>
      <w:r w:rsidR="00E2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ABD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рейтинговий бал </w:t>
      </w:r>
      <w:r w:rsidR="00F73ABD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="00F73ABD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E26A1E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="00F73ABD"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="00F73ABD"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4FE878" w14:textId="06EF1A14" w:rsidR="00E26A1E" w:rsidRDefault="00E26A1E" w:rsidP="00E26A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рейтинговий бал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шляхом додавання до семестрового рейтингового </w:t>
      </w:r>
      <w:proofErr w:type="spellStart"/>
      <w:r w:rsidRPr="00E26A1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балів, отриманих ним на іспиті.</w:t>
      </w:r>
    </w:p>
    <w:p w14:paraId="775B2151" w14:textId="77777777" w:rsidR="00E26A1E" w:rsidRDefault="00E26A1E" w:rsidP="00E26A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5AA8" w14:textId="50AD5245" w:rsidR="00E26A1E" w:rsidRDefault="00E26A1E" w:rsidP="00E26A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>Іспит відбувається в усній формі. Здобувачі мають дати відповідь на три питання екзаменаційного білету.</w:t>
      </w:r>
    </w:p>
    <w:p w14:paraId="69DB14AE" w14:textId="14B556F7" w:rsidR="00E26A1E" w:rsidRDefault="00E26A1E" w:rsidP="00F73A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C2737" w14:textId="77777777" w:rsidR="00E26A1E" w:rsidRPr="00E26A1E" w:rsidRDefault="00E26A1E" w:rsidP="00E26A1E">
      <w:pPr>
        <w:pStyle w:val="a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85215158"/>
      <w:r w:rsidRPr="00E26A1E">
        <w:rPr>
          <w:rFonts w:ascii="Times New Roman" w:hAnsi="Times New Roman"/>
          <w:b/>
          <w:sz w:val="28"/>
          <w:szCs w:val="28"/>
          <w:lang w:val="uk-UA"/>
        </w:rPr>
        <w:t>Умови допуску до семестрового іспиту</w:t>
      </w:r>
    </w:p>
    <w:p w14:paraId="24590BD3" w14:textId="77777777" w:rsidR="00E26A1E" w:rsidRPr="00E26A1E" w:rsidRDefault="00E26A1E" w:rsidP="00E26A1E">
      <w:pPr>
        <w:pStyle w:val="a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Cs w:val="24"/>
          <w:lang w:val="uk-UA"/>
        </w:rPr>
      </w:pPr>
    </w:p>
    <w:p w14:paraId="072762E4" w14:textId="3A956F51" w:rsidR="00E26A1E" w:rsidRPr="00E26A1E" w:rsidRDefault="00E26A1E" w:rsidP="00E26A1E">
      <w:pPr>
        <w:pStyle w:val="a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26A1E">
        <w:rPr>
          <w:rFonts w:ascii="Times New Roman" w:hAnsi="Times New Roman"/>
          <w:sz w:val="28"/>
          <w:szCs w:val="28"/>
          <w:lang w:val="uk-UA"/>
        </w:rPr>
        <w:t>Для допуску здобувача вищої освіти до іспиту з дисципліни «Основи рекреалогії» необхідним є виконання ним вимог навчального плану і графіка навчального процесу, а саме:</w:t>
      </w:r>
    </w:p>
    <w:p w14:paraId="0D098904" w14:textId="77777777" w:rsidR="00E26A1E" w:rsidRPr="00E26A1E" w:rsidRDefault="00E26A1E" w:rsidP="00E26A1E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26A1E">
        <w:rPr>
          <w:rFonts w:ascii="Times New Roman" w:hAnsi="Times New Roman"/>
          <w:sz w:val="28"/>
          <w:szCs w:val="28"/>
          <w:lang w:val="uk-UA"/>
        </w:rPr>
        <w:t>всі пропущені аудиторні заняття мають бути відпрацьовані;</w:t>
      </w:r>
    </w:p>
    <w:p w14:paraId="41DA1D2B" w14:textId="77777777" w:rsidR="00E26A1E" w:rsidRPr="00E26A1E" w:rsidRDefault="00E26A1E" w:rsidP="00E26A1E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26A1E">
        <w:rPr>
          <w:rFonts w:ascii="Times New Roman" w:hAnsi="Times New Roman"/>
          <w:sz w:val="28"/>
          <w:szCs w:val="28"/>
          <w:lang w:val="uk-UA"/>
        </w:rPr>
        <w:t>усіх видів робіт, передбачені робочою програмою навчальної дисципліни, мають бути виконані.</w:t>
      </w:r>
    </w:p>
    <w:p w14:paraId="679DD5BB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D6258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Pr="00E26A1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іспит в </w:t>
      </w:r>
      <w:r w:rsidRPr="00E26A1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</w:t>
      </w:r>
      <w:r w:rsidRPr="00E26A1E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іспитів, складеного деканатом факультету. Обов’язковою умовою складання іспиту є підключення з </w:t>
      </w:r>
      <w:proofErr w:type="spellStart"/>
      <w:r w:rsidRPr="00E26A1E">
        <w:rPr>
          <w:rFonts w:ascii="Times New Roman" w:hAnsi="Times New Roman" w:cs="Times New Roman"/>
          <w:sz w:val="28"/>
          <w:szCs w:val="28"/>
          <w:lang w:val="uk-UA"/>
        </w:rPr>
        <w:t>відеозв’язком</w:t>
      </w:r>
      <w:proofErr w:type="spellEnd"/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(з персонального комп’ютера, телефону або іншого пристрою).</w:t>
      </w:r>
    </w:p>
    <w:p w14:paraId="5B5283AA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>Здобувачі обирають екзаменаційний білет шляхом вибору його порядкового номеру. Питання екзаменаційного білету екзаменатор відправляє у чаті конференції. На підготовку для відповіді здобувачам дається 10 хв. За бажанням здобувачі можуть починати відповідати раніше відведеного часу.</w:t>
      </w:r>
    </w:p>
    <w:p w14:paraId="0791E55B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88A50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екзаменаційний бал становить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30.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оцінює відповідь здобувача на іспиті у 4-бальній шкалі. Ця оцінка трансформується в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рейтинговий бал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у такий спосіб:</w:t>
      </w:r>
    </w:p>
    <w:p w14:paraId="5F7EBFA8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«відмінно»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>– 30 балів;</w:t>
      </w:r>
    </w:p>
    <w:p w14:paraId="1C8B6A66" w14:textId="77777777" w:rsidR="00E26A1E" w:rsidRPr="00E26A1E" w:rsidRDefault="00E26A1E" w:rsidP="00E26A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«добре»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>– 23 бали;</w:t>
      </w:r>
    </w:p>
    <w:p w14:paraId="2B7D97C8" w14:textId="77777777" w:rsidR="00E26A1E" w:rsidRPr="00E26A1E" w:rsidRDefault="00E26A1E" w:rsidP="00E26A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«задовільно» 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ab/>
        <w:t>– 18 балів;</w:t>
      </w:r>
    </w:p>
    <w:p w14:paraId="0C34AD80" w14:textId="77777777" w:rsidR="00E26A1E" w:rsidRPr="00E26A1E" w:rsidRDefault="00E26A1E" w:rsidP="00E26A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«незадовільно»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>– 0 балів.</w:t>
      </w:r>
    </w:p>
    <w:p w14:paraId="5BF0B2CF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88897" w14:textId="11DC51FE" w:rsidR="00E26A1E" w:rsidRDefault="00E26A1E" w:rsidP="00E26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відповіді здобувача на іспиті</w:t>
      </w:r>
    </w:p>
    <w:p w14:paraId="4C422F66" w14:textId="77777777" w:rsidR="00E26A1E" w:rsidRPr="00E26A1E" w:rsidRDefault="00E26A1E" w:rsidP="00E26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77"/>
        <w:gridCol w:w="2368"/>
      </w:tblGrid>
      <w:tr w:rsidR="00E26A1E" w:rsidRPr="00E26A1E" w14:paraId="04DBD795" w14:textId="77777777" w:rsidTr="00F84190">
        <w:tc>
          <w:tcPr>
            <w:tcW w:w="7508" w:type="dxa"/>
          </w:tcPr>
          <w:p w14:paraId="72172197" w14:textId="77777777" w:rsidR="00E26A1E" w:rsidRDefault="00E26A1E" w:rsidP="00E26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87015704"/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і правильна відповідь на всі питання екзаменаційного білета, здобувач демонструє знання фактологічного матеріалу, основних теоретичних питань курсу, вичерпно відповідає на додаткові запитання викладача, творчо застосовує теоретичний апарат дисципліни.</w:t>
            </w:r>
          </w:p>
          <w:p w14:paraId="2E6CD715" w14:textId="222149C0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Align w:val="center"/>
          </w:tcPr>
          <w:p w14:paraId="20840C62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«відмінно»</w:t>
            </w:r>
          </w:p>
        </w:tc>
      </w:tr>
      <w:tr w:rsidR="00E26A1E" w:rsidRPr="00E26A1E" w14:paraId="3FB6094C" w14:textId="77777777" w:rsidTr="00F84190">
        <w:tc>
          <w:tcPr>
            <w:tcW w:w="7508" w:type="dxa"/>
          </w:tcPr>
          <w:p w14:paraId="00EA29A7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цілому правильна відповідь на питання екзаменаційного білета, здобувач вміє робити аналіз і висновки, але на додаткові запитання викладача відповідає з деякими неточностями та недоліками.</w:t>
            </w:r>
          </w:p>
        </w:tc>
        <w:tc>
          <w:tcPr>
            <w:tcW w:w="2403" w:type="dxa"/>
          </w:tcPr>
          <w:p w14:paraId="324C99D3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proofErr w:type="spellStart"/>
            <w:r w:rsidRPr="00E26A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добре</w:t>
            </w:r>
            <w:proofErr w:type="spellEnd"/>
            <w:r w:rsidRPr="00E26A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E26A1E" w:rsidRPr="00E26A1E" w14:paraId="3CA571FD" w14:textId="77777777" w:rsidTr="00F84190">
        <w:tc>
          <w:tcPr>
            <w:tcW w:w="7508" w:type="dxa"/>
          </w:tcPr>
          <w:p w14:paraId="458F7F30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Поверхова відповідь на питання екзаменаційного білета, здобувач припускається окремих помилок при висвітленні фактологічного матеріалу, частково знає відповідь на запропоновані питання і демонструє наявність окремих елементів самостійного мислення.</w:t>
            </w:r>
          </w:p>
        </w:tc>
        <w:tc>
          <w:tcPr>
            <w:tcW w:w="2403" w:type="dxa"/>
            <w:vAlign w:val="center"/>
          </w:tcPr>
          <w:p w14:paraId="2D0F3D0A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«задовільно»</w:t>
            </w:r>
          </w:p>
        </w:tc>
      </w:tr>
      <w:tr w:rsidR="00E26A1E" w:rsidRPr="00E26A1E" w14:paraId="337D635B" w14:textId="77777777" w:rsidTr="00F84190">
        <w:tc>
          <w:tcPr>
            <w:tcW w:w="7508" w:type="dxa"/>
          </w:tcPr>
          <w:p w14:paraId="3212CA15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ідсутність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будь-якої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E2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внаслідок незнання програмного матеріалу</w:t>
            </w:r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14:paraId="15DF52EF" w14:textId="77777777" w:rsidR="00E26A1E" w:rsidRPr="00E26A1E" w:rsidRDefault="00E26A1E" w:rsidP="00E26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</w:rPr>
              <w:t>«незадовільно»</w:t>
            </w:r>
          </w:p>
        </w:tc>
      </w:tr>
      <w:bookmarkEnd w:id="2"/>
    </w:tbl>
    <w:p w14:paraId="6C596D4D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31B9C" w14:textId="562E4ED6" w:rsid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оцінка за дисципліну виставляється за підсумковим рейтинговим балом (сума семестрового рейтингового </w:t>
      </w:r>
      <w:proofErr w:type="spellStart"/>
      <w:r w:rsidRPr="00E26A1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та екзаменаційного </w:t>
      </w:r>
      <w:proofErr w:type="spellStart"/>
      <w:r w:rsidRPr="00E26A1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E26A1E">
        <w:rPr>
          <w:rFonts w:ascii="Times New Roman" w:hAnsi="Times New Roman" w:cs="Times New Roman"/>
          <w:sz w:val="28"/>
          <w:szCs w:val="28"/>
          <w:lang w:val="uk-UA"/>
        </w:rPr>
        <w:t>) за таблицею:</w:t>
      </w:r>
    </w:p>
    <w:p w14:paraId="499343D4" w14:textId="77777777" w:rsidR="00C46EBF" w:rsidRPr="00E26A1E" w:rsidRDefault="00C46EBF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56"/>
        <w:gridCol w:w="3876"/>
      </w:tblGrid>
      <w:tr w:rsidR="00E26A1E" w:rsidRPr="00E26A1E" w14:paraId="431854DD" w14:textId="77777777" w:rsidTr="00F84190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6F43C" w14:textId="77777777" w:rsidR="00E26A1E" w:rsidRPr="00C46EBF" w:rsidRDefault="00E26A1E" w:rsidP="00C46EBF">
            <w:pPr>
              <w:shd w:val="clear" w:color="auto" w:fill="FFFFFF"/>
              <w:tabs>
                <w:tab w:val="left" w:pos="709"/>
              </w:tabs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р</w:t>
            </w:r>
            <w:r w:rsidRPr="00C46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ейтинговий бал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45CFF" w14:textId="77777777" w:rsidR="00E26A1E" w:rsidRPr="00E26A1E" w:rsidRDefault="00E26A1E" w:rsidP="00C46EBF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шкалою ЄКТС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042C9" w14:textId="77777777" w:rsidR="00E26A1E" w:rsidRPr="00E26A1E" w:rsidRDefault="00E26A1E" w:rsidP="00C46EBF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Підсумкова оцінка за дисципліну за національною шкалою</w:t>
            </w:r>
          </w:p>
          <w:p w14:paraId="2D0ED513" w14:textId="77777777" w:rsidR="00E26A1E" w:rsidRPr="00E26A1E" w:rsidRDefault="00E26A1E" w:rsidP="00C46EBF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D110000" w14:textId="77777777" w:rsidR="00E26A1E" w:rsidRPr="00E26A1E" w:rsidRDefault="00E26A1E" w:rsidP="00C46EBF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39C3C7" w14:textId="77777777" w:rsidR="00E26A1E" w:rsidRPr="00E26A1E" w:rsidRDefault="00E26A1E" w:rsidP="00C46EBF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1E" w:rsidRPr="00E26A1E" w14:paraId="6A0EC329" w14:textId="77777777" w:rsidTr="00F84190">
        <w:trPr>
          <w:trHeight w:hRule="exact" w:val="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C80E3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93F70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35D4A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відмінно</w:t>
            </w:r>
          </w:p>
        </w:tc>
      </w:tr>
      <w:tr w:rsidR="00E26A1E" w:rsidRPr="00E26A1E" w14:paraId="51DD5E60" w14:textId="77777777" w:rsidTr="00F84190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1EF95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1259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9DDC3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</w:tc>
      </w:tr>
      <w:tr w:rsidR="00E26A1E" w:rsidRPr="00E26A1E" w14:paraId="114D730A" w14:textId="77777777" w:rsidTr="00F84190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A6F3A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9E28E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53D4D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1E" w:rsidRPr="00E26A1E" w14:paraId="0E2A8D94" w14:textId="77777777" w:rsidTr="00F84190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305B8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– 74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61CD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A1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7B5EA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</w:tr>
      <w:tr w:rsidR="00E26A1E" w:rsidRPr="00E26A1E" w14:paraId="261B08C9" w14:textId="77777777" w:rsidTr="00F84190">
        <w:trPr>
          <w:trHeight w:hRule="exact"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629C1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936C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08CED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1E" w:rsidRPr="00E26A1E" w14:paraId="6AB92971" w14:textId="77777777" w:rsidTr="00F84190"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CD2B2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59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BE20A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E26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B5859" w14:textId="77777777" w:rsidR="00E26A1E" w:rsidRPr="00E26A1E" w:rsidRDefault="00E26A1E" w:rsidP="00E26A1E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незадовільно</w:t>
            </w:r>
            <w:r w:rsidRPr="00E26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можливістю повторного складання</w:t>
            </w:r>
          </w:p>
        </w:tc>
      </w:tr>
    </w:tbl>
    <w:p w14:paraId="5C77CF75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14:paraId="7B5E9B8F" w14:textId="77777777" w:rsidR="00E26A1E" w:rsidRPr="00E26A1E" w:rsidRDefault="00E26A1E" w:rsidP="00E26A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Якщо здобувач на іспиті з дисципліни, з якої він мав семестровий рейтинговий бал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менше 42 балів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, отримує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позитивну 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екзаменаційну оцінку («відмінно» («5»), «добре» («4»), «задовільно» («3»)), то йому виставляється підсумкова оцінка з дисципліни за національною шкалою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лише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«задовільно»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, за шкалою </w:t>
      </w:r>
      <w:r w:rsidRPr="00E26A1E">
        <w:rPr>
          <w:rFonts w:ascii="Times New Roman" w:hAnsi="Times New Roman" w:cs="Times New Roman"/>
          <w:sz w:val="28"/>
          <w:szCs w:val="28"/>
        </w:rPr>
        <w:t>ЄКТС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26A1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26A1E">
        <w:rPr>
          <w:rFonts w:ascii="Times New Roman" w:hAnsi="Times New Roman" w:cs="Times New Roman"/>
          <w:sz w:val="28"/>
          <w:szCs w:val="28"/>
        </w:rPr>
        <w:t xml:space="preserve">, 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 xml:space="preserve">а в екзаменаційній відомості в графі «Підсумковий рейтинговий бал» ставиться </w:t>
      </w:r>
      <w:r w:rsidRPr="00E26A1E">
        <w:rPr>
          <w:rFonts w:ascii="Times New Roman" w:hAnsi="Times New Roman" w:cs="Times New Roman"/>
          <w:b/>
          <w:sz w:val="28"/>
          <w:szCs w:val="28"/>
          <w:lang w:val="uk-UA"/>
        </w:rPr>
        <w:t>60 балів</w:t>
      </w:r>
      <w:r w:rsidRPr="00E26A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2ED4C9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5F704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021FAF" w14:textId="5F112B8F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0E5AA" w14:textId="733786FE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2957AD11" w14:textId="77777777" w:rsidR="00F73ABD" w:rsidRPr="00AF7B0E" w:rsidRDefault="00F73ABD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AF7FF" w14:textId="77777777" w:rsidR="001A3B54" w:rsidRPr="005F2E37" w:rsidRDefault="00C0728D" w:rsidP="001A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proofErr w:type="spellStart"/>
      <w:r w:rsidR="001A3B54" w:rsidRPr="005F2E37">
        <w:rPr>
          <w:rFonts w:ascii="Times New Roman" w:hAnsi="Times New Roman" w:cs="Times New Roman"/>
          <w:b/>
          <w:sz w:val="28"/>
          <w:szCs w:val="28"/>
        </w:rPr>
        <w:lastRenderedPageBreak/>
        <w:t>Питання</w:t>
      </w:r>
      <w:proofErr w:type="spellEnd"/>
      <w:r w:rsidR="001A3B54" w:rsidRPr="005F2E3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1A3B54" w:rsidRPr="005F2E37">
        <w:rPr>
          <w:rFonts w:ascii="Times New Roman" w:hAnsi="Times New Roman" w:cs="Times New Roman"/>
          <w:b/>
          <w:sz w:val="28"/>
          <w:szCs w:val="28"/>
        </w:rPr>
        <w:t>підсумкового</w:t>
      </w:r>
      <w:proofErr w:type="spellEnd"/>
      <w:r w:rsidR="001A3B54" w:rsidRPr="005F2E37">
        <w:rPr>
          <w:rFonts w:ascii="Times New Roman" w:hAnsi="Times New Roman" w:cs="Times New Roman"/>
          <w:b/>
          <w:sz w:val="28"/>
          <w:szCs w:val="28"/>
        </w:rPr>
        <w:t xml:space="preserve"> модульного контролю</w:t>
      </w:r>
    </w:p>
    <w:p w14:paraId="46D8C63B" w14:textId="231B5742" w:rsidR="001A3B54" w:rsidRPr="005F2E37" w:rsidRDefault="001A3B54" w:rsidP="001A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3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5F2E37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5F2E3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F2E37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5F2E37">
        <w:rPr>
          <w:rFonts w:ascii="Times New Roman" w:hAnsi="Times New Roman" w:cs="Times New Roman"/>
          <w:b/>
          <w:sz w:val="28"/>
          <w:szCs w:val="28"/>
        </w:rPr>
        <w:t xml:space="preserve"> рекреалогії»</w:t>
      </w:r>
    </w:p>
    <w:p w14:paraId="6AEF427C" w14:textId="77777777" w:rsidR="005F2E37" w:rsidRDefault="005F2E37" w:rsidP="001A3B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</w:p>
    <w:bookmarkEnd w:id="3"/>
    <w:p w14:paraId="0539A20D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рекреалогії. </w:t>
      </w:r>
    </w:p>
    <w:p w14:paraId="0F0A6D52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Об’єкт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, предмет та </w:t>
      </w:r>
      <w:proofErr w:type="spellStart"/>
      <w:r w:rsidRPr="00B852C1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рекреалогії. </w:t>
      </w:r>
    </w:p>
    <w:p w14:paraId="1E1096CB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рекреалогії та </w:t>
      </w:r>
      <w:proofErr w:type="spellStart"/>
      <w:r w:rsidRPr="00B852C1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52C1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орієнтованими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дисциплінами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. </w:t>
      </w:r>
    </w:p>
    <w:p w14:paraId="7D759F77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Основні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рівні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в рекреалогії. </w:t>
      </w:r>
    </w:p>
    <w:p w14:paraId="2473A180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Сутність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Співвідношення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відпочинку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03077C5A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Функції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: медико-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біологічна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соціокультурна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економічна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513A3BCC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214D64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Територіально-рекреаційна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система як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об’єкт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рекреалогії.</w:t>
      </w:r>
    </w:p>
    <w:p w14:paraId="346E4CF9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Типи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територіально-рекреаційних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систем.</w:t>
      </w:r>
    </w:p>
    <w:p w14:paraId="068BAFBF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систем.</w:t>
      </w:r>
    </w:p>
    <w:p w14:paraId="37E1EA36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2C1">
        <w:rPr>
          <w:rFonts w:ascii="Times New Roman" w:hAnsi="Times New Roman"/>
          <w:bCs/>
          <w:iCs/>
          <w:sz w:val="28"/>
          <w:szCs w:val="28"/>
        </w:rPr>
        <w:t xml:space="preserve">Структура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систем (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об’єкт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вузол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підрайон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район).</w:t>
      </w:r>
    </w:p>
    <w:p w14:paraId="70E2D974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Сутність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діяльності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9BD2E0D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2C1">
        <w:rPr>
          <w:rFonts w:ascii="Times New Roman" w:hAnsi="Times New Roman"/>
          <w:bCs/>
          <w:iCs/>
          <w:sz w:val="28"/>
          <w:szCs w:val="28"/>
        </w:rPr>
        <w:t xml:space="preserve">Структура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діяльності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799C8CC0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занять.</w:t>
      </w:r>
    </w:p>
    <w:p w14:paraId="05D08E66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2C1">
        <w:rPr>
          <w:rFonts w:ascii="Times New Roman" w:hAnsi="Times New Roman"/>
          <w:bCs/>
          <w:iCs/>
          <w:sz w:val="28"/>
          <w:szCs w:val="28"/>
        </w:rPr>
        <w:t xml:space="preserve">Цикли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діяльності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2CF3A138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Класифікація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діяльності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197CA3BC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Поняття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«ресурси».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ресурсів.</w:t>
      </w:r>
    </w:p>
    <w:p w14:paraId="5DA21439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Поняття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ресурси».</w:t>
      </w:r>
    </w:p>
    <w:p w14:paraId="2DEEC000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природно-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ресурсів.</w:t>
      </w:r>
    </w:p>
    <w:p w14:paraId="3B488C0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Орографічні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природно-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рекреаційні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ресурси.</w:t>
      </w:r>
    </w:p>
    <w:p w14:paraId="6931B692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Кліматичні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ресурси.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Основні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кліматолікування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3335F5CD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Складові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біоклімату, що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використовуються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кліматотерапії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38238F7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Таласотерапія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52C1">
        <w:rPr>
          <w:rFonts w:ascii="Times New Roman" w:hAnsi="Times New Roman"/>
          <w:bCs/>
          <w:iCs/>
          <w:sz w:val="28"/>
          <w:szCs w:val="28"/>
        </w:rPr>
        <w:t xml:space="preserve">як один з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методів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кліматолікування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47449C54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2C1">
        <w:rPr>
          <w:rFonts w:ascii="Times New Roman" w:hAnsi="Times New Roman"/>
          <w:bCs/>
          <w:iCs/>
          <w:sz w:val="28"/>
          <w:szCs w:val="28"/>
        </w:rPr>
        <w:t>Водні ресурси</w:t>
      </w:r>
      <w:r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роль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рекреації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2E2E2E44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бальнеологічних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ресурсів.</w:t>
      </w:r>
    </w:p>
    <w:p w14:paraId="3CB1A1D2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радонових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0599DB32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йодних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йодо-бромних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бромово-хлорідно-натрієвих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7A7AC1D6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сульфідних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526B232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крем’янистих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7331800A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вуглекислих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D09E1CA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миш’яковистих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0F27DA6D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lastRenderedPageBreak/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з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підвищеним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вмістом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органічних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речовин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06F34B7D" w14:textId="77777777" w:rsidR="001A3B54" w:rsidRDefault="001A3B54" w:rsidP="001A3B54">
      <w:pPr>
        <w:pStyle w:val="ae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властивост</w:t>
      </w:r>
      <w:r>
        <w:rPr>
          <w:rFonts w:ascii="Times New Roman" w:hAnsi="Times New Roman"/>
          <w:bCs/>
          <w:iCs/>
          <w:sz w:val="28"/>
          <w:szCs w:val="28"/>
        </w:rPr>
        <w:t>і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мінеральних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вод без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вмісту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специфічних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компонентів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їх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поширення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126764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126764">
        <w:rPr>
          <w:rFonts w:ascii="Times New Roman" w:hAnsi="Times New Roman"/>
          <w:bCs/>
          <w:iCs/>
          <w:sz w:val="28"/>
          <w:szCs w:val="28"/>
        </w:rPr>
        <w:t>.</w:t>
      </w:r>
    </w:p>
    <w:p w14:paraId="3EA39D41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Джерела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термальних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вод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25D48BD9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типи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грязей.</w:t>
      </w:r>
    </w:p>
    <w:p w14:paraId="6605D760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Лікувальні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властивості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озокериту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особливості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його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застосування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цілях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09246C06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Види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біотичних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ресурсів.</w:t>
      </w:r>
    </w:p>
    <w:p w14:paraId="5550D61B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Ліс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як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природний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рекреаційний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лісів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9329EE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Функціональні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типи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рекреаційно-туристичних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ландшафтів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607D120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Етапи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оцінки природн</w:t>
      </w:r>
      <w:r>
        <w:rPr>
          <w:rFonts w:ascii="Times New Roman" w:hAnsi="Times New Roman"/>
          <w:bCs/>
          <w:iCs/>
          <w:sz w:val="28"/>
          <w:szCs w:val="28"/>
        </w:rPr>
        <w:t>о-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52C1">
        <w:rPr>
          <w:rFonts w:ascii="Times New Roman" w:hAnsi="Times New Roman"/>
          <w:bCs/>
          <w:iCs/>
          <w:sz w:val="28"/>
          <w:szCs w:val="28"/>
        </w:rPr>
        <w:t>ресурсів.</w:t>
      </w:r>
    </w:p>
    <w:p w14:paraId="34EE8919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Основні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типи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оцінки природно-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рекреаційних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ресурсів.</w:t>
      </w:r>
    </w:p>
    <w:p w14:paraId="3E0E6112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160" w:line="259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Елементи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оцінки водних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об'єктів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для пляжно-купального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відпочинку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8AEB2F9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Сутність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рекреаційного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природокористування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7114E693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Функції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рекреаційного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природокористування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49DE99BA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Об’єкти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території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природно-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заповідного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фонду.</w:t>
      </w:r>
    </w:p>
    <w:p w14:paraId="7BBC4604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Рекреаційна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дигресія</w:t>
      </w:r>
      <w:proofErr w:type="spellEnd"/>
      <w:r w:rsidRPr="00B852C1">
        <w:rPr>
          <w:rFonts w:ascii="Times New Roman" w:hAnsi="Times New Roman"/>
          <w:sz w:val="28"/>
          <w:szCs w:val="28"/>
        </w:rPr>
        <w:t>.</w:t>
      </w:r>
    </w:p>
    <w:p w14:paraId="00D6F24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52C1">
        <w:rPr>
          <w:rFonts w:ascii="Times New Roman" w:hAnsi="Times New Roman"/>
          <w:sz w:val="28"/>
          <w:szCs w:val="28"/>
        </w:rPr>
        <w:t>Рекреаційне</w:t>
      </w:r>
      <w:proofErr w:type="spellEnd"/>
      <w:r w:rsidRPr="00B85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B852C1">
        <w:rPr>
          <w:rFonts w:ascii="Times New Roman" w:hAnsi="Times New Roman"/>
        </w:rPr>
        <w:t>.</w:t>
      </w:r>
    </w:p>
    <w:p w14:paraId="511A4EB6" w14:textId="77777777" w:rsidR="001A3B54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Сутність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рекреаційного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районування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794A74AE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76B02">
        <w:rPr>
          <w:rFonts w:ascii="Times New Roman" w:hAnsi="Times New Roman"/>
          <w:bCs/>
          <w:iCs/>
          <w:sz w:val="28"/>
          <w:szCs w:val="28"/>
        </w:rPr>
        <w:t>Таксономічні</w:t>
      </w:r>
      <w:proofErr w:type="spellEnd"/>
      <w:r w:rsidRPr="00876B0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76B02">
        <w:rPr>
          <w:rFonts w:ascii="Times New Roman" w:hAnsi="Times New Roman"/>
          <w:bCs/>
          <w:iCs/>
          <w:sz w:val="28"/>
          <w:szCs w:val="28"/>
        </w:rPr>
        <w:t>одиниці</w:t>
      </w:r>
      <w:proofErr w:type="spellEnd"/>
      <w:r w:rsidRPr="00876B0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76B02">
        <w:rPr>
          <w:rFonts w:ascii="Times New Roman" w:hAnsi="Times New Roman"/>
          <w:bCs/>
          <w:iCs/>
          <w:sz w:val="28"/>
          <w:szCs w:val="28"/>
        </w:rPr>
        <w:t>районування</w:t>
      </w:r>
      <w:proofErr w:type="spellEnd"/>
      <w:r w:rsidRPr="00876B02">
        <w:rPr>
          <w:rFonts w:ascii="Times New Roman" w:hAnsi="Times New Roman"/>
          <w:bCs/>
          <w:iCs/>
          <w:sz w:val="28"/>
          <w:szCs w:val="28"/>
        </w:rPr>
        <w:t>.</w:t>
      </w:r>
    </w:p>
    <w:p w14:paraId="386B3757" w14:textId="77777777" w:rsidR="001A3B54" w:rsidRPr="00B852C1" w:rsidRDefault="001A3B54" w:rsidP="001A3B54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Рекреаційні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 xml:space="preserve"> райони </w:t>
      </w:r>
      <w:proofErr w:type="spellStart"/>
      <w:r w:rsidRPr="00B852C1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B852C1">
        <w:rPr>
          <w:rFonts w:ascii="Times New Roman" w:hAnsi="Times New Roman"/>
          <w:bCs/>
          <w:iCs/>
          <w:sz w:val="28"/>
          <w:szCs w:val="28"/>
        </w:rPr>
        <w:t>.</w:t>
      </w:r>
    </w:p>
    <w:p w14:paraId="0436CF76" w14:textId="77777777" w:rsidR="001A3B54" w:rsidRPr="00216851" w:rsidRDefault="001A3B54" w:rsidP="001A3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A6686" w14:textId="0E869667" w:rsidR="00EF1876" w:rsidRPr="00630649" w:rsidRDefault="00EF1876" w:rsidP="001A3B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F1876" w:rsidRPr="0063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241E"/>
    <w:multiLevelType w:val="hybridMultilevel"/>
    <w:tmpl w:val="45CC32B6"/>
    <w:lvl w:ilvl="0" w:tplc="57E8F57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0F5B3E"/>
    <w:multiLevelType w:val="hybridMultilevel"/>
    <w:tmpl w:val="DF986F9E"/>
    <w:lvl w:ilvl="0" w:tplc="900801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327E8D"/>
    <w:multiLevelType w:val="hybridMultilevel"/>
    <w:tmpl w:val="91B8E7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43EF0"/>
    <w:multiLevelType w:val="hybridMultilevel"/>
    <w:tmpl w:val="C8EA3C16"/>
    <w:lvl w:ilvl="0" w:tplc="8DC2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82CD4"/>
    <w:multiLevelType w:val="hybridMultilevel"/>
    <w:tmpl w:val="FBEC3F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34"/>
  </w:num>
  <w:num w:numId="5">
    <w:abstractNumId w:val="3"/>
  </w:num>
  <w:num w:numId="6">
    <w:abstractNumId w:val="17"/>
  </w:num>
  <w:num w:numId="7">
    <w:abstractNumId w:val="7"/>
  </w:num>
  <w:num w:numId="8">
    <w:abstractNumId w:val="35"/>
  </w:num>
  <w:num w:numId="9">
    <w:abstractNumId w:val="28"/>
  </w:num>
  <w:num w:numId="10">
    <w:abstractNumId w:val="24"/>
  </w:num>
  <w:num w:numId="11">
    <w:abstractNumId w:val="12"/>
  </w:num>
  <w:num w:numId="12">
    <w:abstractNumId w:val="16"/>
  </w:num>
  <w:num w:numId="13">
    <w:abstractNumId w:val="25"/>
  </w:num>
  <w:num w:numId="14">
    <w:abstractNumId w:val="27"/>
  </w:num>
  <w:num w:numId="15">
    <w:abstractNumId w:val="22"/>
  </w:num>
  <w:num w:numId="16">
    <w:abstractNumId w:val="14"/>
  </w:num>
  <w:num w:numId="17">
    <w:abstractNumId w:val="4"/>
  </w:num>
  <w:num w:numId="18">
    <w:abstractNumId w:val="1"/>
  </w:num>
  <w:num w:numId="19">
    <w:abstractNumId w:val="23"/>
  </w:num>
  <w:num w:numId="20">
    <w:abstractNumId w:val="33"/>
  </w:num>
  <w:num w:numId="21">
    <w:abstractNumId w:val="30"/>
  </w:num>
  <w:num w:numId="22">
    <w:abstractNumId w:val="26"/>
  </w:num>
  <w:num w:numId="23">
    <w:abstractNumId w:val="10"/>
  </w:num>
  <w:num w:numId="24">
    <w:abstractNumId w:val="21"/>
  </w:num>
  <w:num w:numId="25">
    <w:abstractNumId w:val="32"/>
  </w:num>
  <w:num w:numId="26">
    <w:abstractNumId w:val="13"/>
  </w:num>
  <w:num w:numId="27">
    <w:abstractNumId w:val="18"/>
  </w:num>
  <w:num w:numId="28">
    <w:abstractNumId w:val="15"/>
  </w:num>
  <w:num w:numId="29">
    <w:abstractNumId w:val="11"/>
  </w:num>
  <w:num w:numId="30">
    <w:abstractNumId w:val="19"/>
  </w:num>
  <w:num w:numId="31">
    <w:abstractNumId w:val="8"/>
  </w:num>
  <w:num w:numId="32">
    <w:abstractNumId w:val="31"/>
  </w:num>
  <w:num w:numId="33">
    <w:abstractNumId w:val="0"/>
  </w:num>
  <w:num w:numId="34">
    <w:abstractNumId w:val="20"/>
  </w:num>
  <w:num w:numId="35">
    <w:abstractNumId w:val="36"/>
  </w:num>
  <w:num w:numId="36">
    <w:abstractNumId w:val="6"/>
  </w:num>
  <w:num w:numId="37">
    <w:abstractNumId w:val="2"/>
  </w:num>
  <w:num w:numId="3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16143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A08D1"/>
    <w:rsid w:val="001A3B54"/>
    <w:rsid w:val="001A50B2"/>
    <w:rsid w:val="001B3E94"/>
    <w:rsid w:val="001B684C"/>
    <w:rsid w:val="001D2475"/>
    <w:rsid w:val="001D5EC7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37FE"/>
    <w:rsid w:val="002E4EC7"/>
    <w:rsid w:val="002F3ECE"/>
    <w:rsid w:val="002F43FB"/>
    <w:rsid w:val="00312866"/>
    <w:rsid w:val="0032446F"/>
    <w:rsid w:val="0034481E"/>
    <w:rsid w:val="0037266F"/>
    <w:rsid w:val="00393948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942EB"/>
    <w:rsid w:val="004A2956"/>
    <w:rsid w:val="004A47CB"/>
    <w:rsid w:val="004B2F5A"/>
    <w:rsid w:val="004B6F99"/>
    <w:rsid w:val="004C45A9"/>
    <w:rsid w:val="004F3A14"/>
    <w:rsid w:val="00523DB8"/>
    <w:rsid w:val="00531213"/>
    <w:rsid w:val="00533382"/>
    <w:rsid w:val="0054729F"/>
    <w:rsid w:val="00550F85"/>
    <w:rsid w:val="00560A27"/>
    <w:rsid w:val="00565DD8"/>
    <w:rsid w:val="005932D5"/>
    <w:rsid w:val="005B3DE5"/>
    <w:rsid w:val="005C0F30"/>
    <w:rsid w:val="005C1AC5"/>
    <w:rsid w:val="005E3122"/>
    <w:rsid w:val="005F2E37"/>
    <w:rsid w:val="00620FD0"/>
    <w:rsid w:val="00622524"/>
    <w:rsid w:val="00630649"/>
    <w:rsid w:val="006E1E1A"/>
    <w:rsid w:val="006E4910"/>
    <w:rsid w:val="00750589"/>
    <w:rsid w:val="00797F9C"/>
    <w:rsid w:val="007A0CCD"/>
    <w:rsid w:val="007A3DEE"/>
    <w:rsid w:val="007D3B31"/>
    <w:rsid w:val="007E2416"/>
    <w:rsid w:val="007F1DC4"/>
    <w:rsid w:val="00820930"/>
    <w:rsid w:val="008241B4"/>
    <w:rsid w:val="008665E3"/>
    <w:rsid w:val="0087215C"/>
    <w:rsid w:val="008D7BD1"/>
    <w:rsid w:val="008F18D0"/>
    <w:rsid w:val="00924847"/>
    <w:rsid w:val="0093372A"/>
    <w:rsid w:val="00940903"/>
    <w:rsid w:val="00940EC0"/>
    <w:rsid w:val="00971079"/>
    <w:rsid w:val="009A0E93"/>
    <w:rsid w:val="009A66BA"/>
    <w:rsid w:val="009F503C"/>
    <w:rsid w:val="00A20AD7"/>
    <w:rsid w:val="00A20FDC"/>
    <w:rsid w:val="00A4149A"/>
    <w:rsid w:val="00A5084D"/>
    <w:rsid w:val="00A53F84"/>
    <w:rsid w:val="00A71127"/>
    <w:rsid w:val="00A8691C"/>
    <w:rsid w:val="00AA3C1B"/>
    <w:rsid w:val="00AC04D1"/>
    <w:rsid w:val="00AE17A3"/>
    <w:rsid w:val="00AE62B5"/>
    <w:rsid w:val="00AF0606"/>
    <w:rsid w:val="00AF7B0E"/>
    <w:rsid w:val="00B0283F"/>
    <w:rsid w:val="00B06BA1"/>
    <w:rsid w:val="00B249BD"/>
    <w:rsid w:val="00B4217E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46EBF"/>
    <w:rsid w:val="00CB4019"/>
    <w:rsid w:val="00CC4F22"/>
    <w:rsid w:val="00CC529F"/>
    <w:rsid w:val="00CE4E9D"/>
    <w:rsid w:val="00CE7175"/>
    <w:rsid w:val="00CF5155"/>
    <w:rsid w:val="00D215CD"/>
    <w:rsid w:val="00D43A8A"/>
    <w:rsid w:val="00D56B43"/>
    <w:rsid w:val="00D6664C"/>
    <w:rsid w:val="00DD7FB0"/>
    <w:rsid w:val="00DF2F49"/>
    <w:rsid w:val="00E22341"/>
    <w:rsid w:val="00E26A1E"/>
    <w:rsid w:val="00E406CB"/>
    <w:rsid w:val="00E54EA8"/>
    <w:rsid w:val="00E757C6"/>
    <w:rsid w:val="00E7718E"/>
    <w:rsid w:val="00E845B8"/>
    <w:rsid w:val="00E953D5"/>
    <w:rsid w:val="00EF1876"/>
    <w:rsid w:val="00EF39A1"/>
    <w:rsid w:val="00F23E3E"/>
    <w:rsid w:val="00F4489B"/>
    <w:rsid w:val="00F44C39"/>
    <w:rsid w:val="00F52FD0"/>
    <w:rsid w:val="00F73ABD"/>
    <w:rsid w:val="00FA30F5"/>
    <w:rsid w:val="00FC2A90"/>
    <w:rsid w:val="00FC39BC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ий текст з від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інтервалів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731E-3564-45D5-81E5-489CCCC1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6438</Words>
  <Characters>3671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12</cp:revision>
  <cp:lastPrinted>2021-11-30T10:36:00Z</cp:lastPrinted>
  <dcterms:created xsi:type="dcterms:W3CDTF">2022-05-13T14:35:00Z</dcterms:created>
  <dcterms:modified xsi:type="dcterms:W3CDTF">2022-05-30T15:05:00Z</dcterms:modified>
</cp:coreProperties>
</file>