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4E3FF39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  <w:r w:rsidR="00980AD2">
        <w:rPr>
          <w:rFonts w:ascii="Times New Roman" w:hAnsi="Times New Roman" w:cs="Times New Roman"/>
          <w:b/>
          <w:sz w:val="28"/>
          <w:szCs w:val="28"/>
          <w:lang w:val="uk-UA"/>
        </w:rPr>
        <w:t>за вибором</w:t>
      </w:r>
    </w:p>
    <w:p w14:paraId="09644D5B" w14:textId="61FC6A44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80AD2">
        <w:rPr>
          <w:rFonts w:ascii="Times New Roman" w:hAnsi="Times New Roman" w:cs="Times New Roman"/>
          <w:b/>
          <w:sz w:val="28"/>
          <w:szCs w:val="28"/>
          <w:lang w:val="uk-UA"/>
        </w:rPr>
        <w:t>Міжнародні туристичні потоки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7C0D532E" w:rsidR="000C5A25" w:rsidRPr="00864DA4" w:rsidRDefault="00864DA4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3DD917E1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протокол № 5 від 10 листопада 2021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4CE13E62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2021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648E9BF4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  <w:r w:rsidR="00980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вибором</w:t>
      </w:r>
    </w:p>
    <w:p w14:paraId="685687D9" w14:textId="383BE8DA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980AD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Міжнародні туристичні потоки</w:t>
      </w: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2EADE6D5" w:rsidR="00B0283F" w:rsidRDefault="00864DA4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sz w:val="28"/>
          <w:szCs w:val="28"/>
          <w:lang w:val="uk-UA"/>
        </w:rPr>
        <w:t>у I семестрі 2021-2022 навчального року</w:t>
      </w:r>
    </w:p>
    <w:p w14:paraId="607D5803" w14:textId="77777777" w:rsidR="00B459ED" w:rsidRPr="00AF7B0E" w:rsidRDefault="00B459ED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065D" w14:textId="77E84F8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761"/>
        <w:gridCol w:w="3402"/>
        <w:gridCol w:w="2268"/>
      </w:tblGrid>
      <w:tr w:rsidR="000C5A25" w:rsidRPr="00AF7B0E" w14:paraId="31FDD212" w14:textId="77777777" w:rsidTr="00B0283F">
        <w:trPr>
          <w:trHeight w:val="739"/>
        </w:trPr>
        <w:tc>
          <w:tcPr>
            <w:tcW w:w="812" w:type="dxa"/>
            <w:vAlign w:val="center"/>
          </w:tcPr>
          <w:p w14:paraId="638B9B7F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1" w:type="dxa"/>
            <w:vAlign w:val="center"/>
          </w:tcPr>
          <w:p w14:paraId="7DD9379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02" w:type="dxa"/>
            <w:vAlign w:val="center"/>
          </w:tcPr>
          <w:p w14:paraId="1135AD1D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2268" w:type="dxa"/>
            <w:vAlign w:val="center"/>
          </w:tcPr>
          <w:p w14:paraId="533EF9B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85ECB" w:rsidRPr="00AF7B0E" w14:paraId="1FC5C281" w14:textId="77777777" w:rsidTr="0036464F">
        <w:trPr>
          <w:trHeight w:val="1461"/>
        </w:trPr>
        <w:tc>
          <w:tcPr>
            <w:tcW w:w="812" w:type="dxa"/>
            <w:vMerge w:val="restart"/>
          </w:tcPr>
          <w:p w14:paraId="7170BD0D" w14:textId="77777777" w:rsidR="00585ECB" w:rsidRPr="00AF7B0E" w:rsidRDefault="00585ECB" w:rsidP="00B0283F">
            <w:pPr>
              <w:spacing w:line="233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61" w:type="dxa"/>
            <w:vMerge w:val="restart"/>
          </w:tcPr>
          <w:p w14:paraId="0D1184A0" w14:textId="19CE848B" w:rsidR="00585ECB" w:rsidRPr="00AF7B0E" w:rsidRDefault="00585ECB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402" w:type="dxa"/>
          </w:tcPr>
          <w:p w14:paraId="7419ACFD" w14:textId="4AAB2602" w:rsidR="00585ECB" w:rsidRPr="00AF7B0E" w:rsidRDefault="00585ECB" w:rsidP="00B85058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та самостійна робота</w:t>
            </w:r>
          </w:p>
          <w:p w14:paraId="180E4EF6" w14:textId="77777777" w:rsidR="00585ECB" w:rsidRPr="00AF7B0E" w:rsidRDefault="00585ECB" w:rsidP="00B85058">
            <w:pPr>
              <w:ind w:left="270" w:hanging="2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(МКР)</w:t>
            </w:r>
          </w:p>
        </w:tc>
        <w:tc>
          <w:tcPr>
            <w:tcW w:w="2268" w:type="dxa"/>
          </w:tcPr>
          <w:p w14:paraId="77F80051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0031122D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92E771" w14:textId="4A9534E4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585ECB" w:rsidRPr="00AF7B0E" w14:paraId="3AECA57F" w14:textId="77777777" w:rsidTr="00B0283F">
        <w:trPr>
          <w:trHeight w:val="421"/>
        </w:trPr>
        <w:tc>
          <w:tcPr>
            <w:tcW w:w="812" w:type="dxa"/>
            <w:vMerge/>
          </w:tcPr>
          <w:p w14:paraId="0354AF18" w14:textId="77777777" w:rsidR="00585ECB" w:rsidRPr="00AF7B0E" w:rsidRDefault="00585ECB" w:rsidP="00585E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1" w:type="dxa"/>
            <w:vMerge/>
          </w:tcPr>
          <w:p w14:paraId="62CDCF88" w14:textId="77777777" w:rsidR="00585ECB" w:rsidRPr="00AF7B0E" w:rsidRDefault="00585ECB" w:rsidP="00585E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0C9F8DDF" w14:textId="0F2A4067" w:rsidR="00585ECB" w:rsidRPr="00AF7B0E" w:rsidRDefault="00585ECB" w:rsidP="00585ECB">
            <w:pPr>
              <w:ind w:left="256" w:hanging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601258FC" w14:textId="62F57360" w:rsidR="00585ECB" w:rsidRPr="00AF7B0E" w:rsidRDefault="00585ECB" w:rsidP="0058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0CD3" w14:textId="77777777" w:rsidR="00AE62B5" w:rsidRPr="00AF7B0E" w:rsidRDefault="00AE62B5" w:rsidP="00CE7175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74E94BB0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DA2390">
        <w:rPr>
          <w:rFonts w:ascii="Times New Roman" w:hAnsi="Times New Roman" w:cs="Times New Roman"/>
          <w:sz w:val="28"/>
          <w:szCs w:val="28"/>
          <w:lang w:val="uk-UA"/>
        </w:rPr>
        <w:t>Міжнародні туристичні потоки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3EC7663C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DA2390">
        <w:rPr>
          <w:rFonts w:ascii="Times New Roman" w:hAnsi="Times New Roman" w:cs="Times New Roman"/>
          <w:b/>
          <w:sz w:val="28"/>
          <w:szCs w:val="28"/>
          <w:lang w:val="uk-UA"/>
        </w:rPr>
        <w:t>Міжнародні туристичні потоки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56645BAE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DA2390">
        <w:rPr>
          <w:rFonts w:ascii="Times New Roman" w:hAnsi="Times New Roman" w:cs="Times New Roman"/>
          <w:sz w:val="28"/>
          <w:szCs w:val="28"/>
          <w:lang w:val="uk-UA"/>
        </w:rPr>
        <w:t>Міжнародні туристичні потоки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4E723EA3" w14:textId="39DA65C5" w:rsidR="00B0283F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включає тестові завдання та два питання, що потребують розгорнутої відповіді здобувачів.</w:t>
      </w:r>
    </w:p>
    <w:p w14:paraId="10116456" w14:textId="646A1369" w:rsidR="00B0283F" w:rsidRPr="004F3A14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здобувачі виконують в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вигляді на платформі </w:t>
      </w:r>
      <w:bookmarkStart w:id="0" w:name="_Hlk90214512"/>
      <w:r w:rsidR="004F3A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1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4F3A1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. Питання МКР отримують у чаті конференції, відповідно до обраного варіанту. </w:t>
      </w:r>
    </w:p>
    <w:p w14:paraId="6CA3E753" w14:textId="1B1B0183" w:rsidR="004F3A14" w:rsidRPr="00815D00" w:rsidRDefault="004F3A14" w:rsidP="004F3A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виконується протягом двох академічних годин (1 година 20 хвилин).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розв’язання тестов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відводиться 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 хвилин, решта часу – на відповідь на поставлені питання, яку здобувачі дають </w:t>
      </w:r>
      <w:r w:rsidRPr="00815D00">
        <w:rPr>
          <w:rFonts w:ascii="Times New Roman" w:hAnsi="Times New Roman" w:cs="Times New Roman"/>
          <w:bCs/>
          <w:sz w:val="28"/>
          <w:szCs w:val="28"/>
          <w:lang w:val="uk-UA"/>
        </w:rPr>
        <w:t>у рукописному</w:t>
      </w:r>
      <w:r w:rsidR="00815D00" w:rsidRPr="00815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1" w:name="_Hlk90221369"/>
      <w:r w:rsidR="00815D00" w:rsidRPr="00815D00">
        <w:rPr>
          <w:rFonts w:ascii="Times New Roman" w:hAnsi="Times New Roman" w:cs="Times New Roman"/>
          <w:bCs/>
          <w:sz w:val="28"/>
          <w:szCs w:val="28"/>
          <w:lang w:val="uk-UA"/>
        </w:rPr>
        <w:t>або комп’ютерному</w:t>
      </w:r>
      <w:r w:rsidRPr="00815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вигляді.</w:t>
      </w:r>
      <w:bookmarkEnd w:id="1"/>
    </w:p>
    <w:p w14:paraId="66EE52F6" w14:textId="73CB6994" w:rsidR="004F3A14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Одразу після завершення часу, відведеного на написання МКР, здобувач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чат конференції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в групу в телеграм-каналі.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ECDD7E" w14:textId="77777777" w:rsidR="00F52FD0" w:rsidRPr="00F52FD0" w:rsidRDefault="00F52FD0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F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6EF9FF4A" w14:textId="77777777" w:rsidR="00F52FD0" w:rsidRPr="00F52FD0" w:rsidRDefault="00F52FD0" w:rsidP="00F52F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405"/>
        <w:gridCol w:w="1920"/>
        <w:gridCol w:w="5026"/>
      </w:tblGrid>
      <w:tr w:rsidR="00585ECB" w:rsidRPr="00585ECB" w14:paraId="3860E011" w14:textId="77777777" w:rsidTr="00C25615">
        <w:tc>
          <w:tcPr>
            <w:tcW w:w="2405" w:type="dxa"/>
          </w:tcPr>
          <w:p w14:paraId="05777324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Види завдань</w:t>
            </w:r>
          </w:p>
          <w:p w14:paraId="5288E207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6853F7FD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026" w:type="dxa"/>
          </w:tcPr>
          <w:p w14:paraId="785D8FC1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85ECB" w:rsidRPr="00585ECB" w14:paraId="0B056B9C" w14:textId="77777777" w:rsidTr="00C25615">
        <w:trPr>
          <w:trHeight w:val="487"/>
        </w:trPr>
        <w:tc>
          <w:tcPr>
            <w:tcW w:w="2405" w:type="dxa"/>
          </w:tcPr>
          <w:p w14:paraId="7780B6E0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</w:t>
            </w:r>
          </w:p>
          <w:p w14:paraId="1FF4B340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(мах – 20 б.)</w:t>
            </w:r>
          </w:p>
        </w:tc>
        <w:tc>
          <w:tcPr>
            <w:tcW w:w="1920" w:type="dxa"/>
          </w:tcPr>
          <w:p w14:paraId="098D6C1B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1178F0B9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правильна відповідь – 1 бал.</w:t>
            </w:r>
          </w:p>
          <w:p w14:paraId="67B7A36D" w14:textId="77777777" w:rsidR="00585ECB" w:rsidRPr="00585ECB" w:rsidRDefault="00585ECB" w:rsidP="00C256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585ECB" w:rsidRPr="00815D00" w14:paraId="1B4E0C99" w14:textId="77777777" w:rsidTr="00C25615">
        <w:tc>
          <w:tcPr>
            <w:tcW w:w="2405" w:type="dxa"/>
            <w:vMerge w:val="restart"/>
          </w:tcPr>
          <w:p w14:paraId="69FDFF6F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алгоритмічного рівня (мах – 10 б.)</w:t>
            </w:r>
          </w:p>
        </w:tc>
        <w:tc>
          <w:tcPr>
            <w:tcW w:w="1920" w:type="dxa"/>
          </w:tcPr>
          <w:p w14:paraId="503D3544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26" w:type="dxa"/>
          </w:tcPr>
          <w:p w14:paraId="573159C7" w14:textId="4248F132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ідповідь вичерпна, змістовна, логічна та послідовна, містить самостійні судження;</w:t>
            </w:r>
          </w:p>
        </w:tc>
      </w:tr>
      <w:tr w:rsidR="00585ECB" w:rsidRPr="00585ECB" w14:paraId="28D8A0EA" w14:textId="77777777" w:rsidTr="00C25615">
        <w:tc>
          <w:tcPr>
            <w:tcW w:w="2405" w:type="dxa"/>
            <w:vMerge/>
          </w:tcPr>
          <w:p w14:paraId="1C46133D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475CD3D7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</w:t>
            </w:r>
          </w:p>
        </w:tc>
        <w:tc>
          <w:tcPr>
            <w:tcW w:w="5026" w:type="dxa"/>
          </w:tcPr>
          <w:p w14:paraId="4F37C049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правильна, повна, змістовна, послідовна, але містить незначні помилки у викладі теоретичного матеріалу і практичного розв’язання проблеми;</w:t>
            </w:r>
          </w:p>
        </w:tc>
      </w:tr>
      <w:tr w:rsidR="00585ECB" w:rsidRPr="00585ECB" w14:paraId="7D6581F2" w14:textId="77777777" w:rsidTr="00C25615">
        <w:tc>
          <w:tcPr>
            <w:tcW w:w="2405" w:type="dxa"/>
            <w:vMerge/>
          </w:tcPr>
          <w:p w14:paraId="19A1F62B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756D9C32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7</w:t>
            </w:r>
          </w:p>
        </w:tc>
        <w:tc>
          <w:tcPr>
            <w:tcW w:w="5026" w:type="dxa"/>
          </w:tcPr>
          <w:p w14:paraId="090E1C6F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і помилки у розкритті проблеми;</w:t>
            </w:r>
          </w:p>
        </w:tc>
      </w:tr>
      <w:tr w:rsidR="00585ECB" w:rsidRPr="00815D00" w14:paraId="3CCE70F3" w14:textId="77777777" w:rsidTr="00C25615">
        <w:tc>
          <w:tcPr>
            <w:tcW w:w="2405" w:type="dxa"/>
            <w:vMerge/>
          </w:tcPr>
          <w:p w14:paraId="3A3726E3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70DBA39C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1</w:t>
            </w:r>
          </w:p>
        </w:tc>
        <w:tc>
          <w:tcPr>
            <w:tcW w:w="5026" w:type="dxa"/>
          </w:tcPr>
          <w:p w14:paraId="35208D03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вичерпаної відповіді на питання, наявність значної кількості неточностей і фактологічних помилок, що свідчить про поверховість знань здобувача;</w:t>
            </w:r>
          </w:p>
        </w:tc>
      </w:tr>
      <w:tr w:rsidR="00585ECB" w:rsidRPr="00585ECB" w14:paraId="21A6D8B0" w14:textId="77777777" w:rsidTr="00C25615">
        <w:trPr>
          <w:trHeight w:val="532"/>
        </w:trPr>
        <w:tc>
          <w:tcPr>
            <w:tcW w:w="2405" w:type="dxa"/>
            <w:vMerge/>
          </w:tcPr>
          <w:p w14:paraId="56CFF158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026A995C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4E8A1079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запитання відсутня або абсолютно невірна.</w:t>
            </w:r>
          </w:p>
        </w:tc>
      </w:tr>
      <w:tr w:rsidR="00585ECB" w:rsidRPr="00815D00" w14:paraId="6AAFAB0D" w14:textId="77777777" w:rsidTr="00C25615">
        <w:tc>
          <w:tcPr>
            <w:tcW w:w="2405" w:type="dxa"/>
            <w:vMerge w:val="restart"/>
          </w:tcPr>
          <w:p w14:paraId="18D3A38B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(завдання) творчого рівня </w:t>
            </w:r>
          </w:p>
          <w:p w14:paraId="0A35C98A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(мах – 20 б.)</w:t>
            </w:r>
          </w:p>
        </w:tc>
        <w:tc>
          <w:tcPr>
            <w:tcW w:w="1920" w:type="dxa"/>
          </w:tcPr>
          <w:p w14:paraId="4C8175E5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1D94A5F7" w14:textId="2B17C483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категоріями, аргументовано доводить власну точку зору;</w:t>
            </w:r>
          </w:p>
        </w:tc>
      </w:tr>
      <w:tr w:rsidR="00585ECB" w:rsidRPr="00815D00" w14:paraId="7B6CCCDB" w14:textId="77777777" w:rsidTr="00C25615">
        <w:tc>
          <w:tcPr>
            <w:tcW w:w="2405" w:type="dxa"/>
            <w:vMerge/>
          </w:tcPr>
          <w:p w14:paraId="70420602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FED7755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– 19</w:t>
            </w:r>
          </w:p>
        </w:tc>
        <w:tc>
          <w:tcPr>
            <w:tcW w:w="5026" w:type="dxa"/>
          </w:tcPr>
          <w:p w14:paraId="4407D46A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змістовна, послідовна, але містить недоліки та неточності у розв’язанні завдань; здобувач демонструє недостатнє обґрунтування власної точки зору;</w:t>
            </w:r>
          </w:p>
        </w:tc>
      </w:tr>
      <w:tr w:rsidR="00585ECB" w:rsidRPr="00585ECB" w14:paraId="11CB58FB" w14:textId="77777777" w:rsidTr="00C25615">
        <w:tc>
          <w:tcPr>
            <w:tcW w:w="2405" w:type="dxa"/>
            <w:vMerge/>
          </w:tcPr>
          <w:p w14:paraId="17FBF269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78F5B92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15</w:t>
            </w:r>
          </w:p>
        </w:tc>
        <w:tc>
          <w:tcPr>
            <w:tcW w:w="5026" w:type="dxa"/>
          </w:tcPr>
          <w:p w14:paraId="11B8B713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 цілому правильна, але неповна,</w:t>
            </w:r>
          </w:p>
          <w:p w14:paraId="76540EDE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незначні недоліки, рівень самостійності суджень  недостатній;</w:t>
            </w:r>
          </w:p>
        </w:tc>
      </w:tr>
      <w:tr w:rsidR="00585ECB" w:rsidRPr="00585ECB" w14:paraId="120AC8DC" w14:textId="77777777" w:rsidTr="00C25615">
        <w:tc>
          <w:tcPr>
            <w:tcW w:w="2405" w:type="dxa"/>
            <w:vMerge/>
          </w:tcPr>
          <w:p w14:paraId="41215240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65D3C83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10</w:t>
            </w:r>
          </w:p>
        </w:tc>
        <w:tc>
          <w:tcPr>
            <w:tcW w:w="5026" w:type="dxa"/>
          </w:tcPr>
          <w:p w14:paraId="31E75092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585ECB" w:rsidRPr="00585ECB" w14:paraId="646DC06D" w14:textId="77777777" w:rsidTr="00C25615">
        <w:tc>
          <w:tcPr>
            <w:tcW w:w="2405" w:type="dxa"/>
            <w:vMerge/>
          </w:tcPr>
          <w:p w14:paraId="42C84EE7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1987C97D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5</w:t>
            </w:r>
          </w:p>
        </w:tc>
        <w:tc>
          <w:tcPr>
            <w:tcW w:w="5026" w:type="dxa"/>
          </w:tcPr>
          <w:p w14:paraId="09498486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585ECB" w:rsidRPr="00585ECB" w14:paraId="176EF777" w14:textId="77777777" w:rsidTr="00C25615">
        <w:trPr>
          <w:trHeight w:val="816"/>
        </w:trPr>
        <w:tc>
          <w:tcPr>
            <w:tcW w:w="2405" w:type="dxa"/>
            <w:vMerge/>
          </w:tcPr>
          <w:p w14:paraId="617BF4D4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6B6C640C" w14:textId="77777777" w:rsidR="00585ECB" w:rsidRPr="00585ECB" w:rsidRDefault="00585ECB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384703F1" w14:textId="77777777" w:rsidR="00585ECB" w:rsidRPr="00585ECB" w:rsidRDefault="00585ECB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585ECB" w:rsidRPr="00585ECB" w14:paraId="29CAC582" w14:textId="77777777" w:rsidTr="00C25615">
        <w:tc>
          <w:tcPr>
            <w:tcW w:w="2405" w:type="dxa"/>
          </w:tcPr>
          <w:p w14:paraId="17184B94" w14:textId="77777777" w:rsidR="00585ECB" w:rsidRPr="00585ECB" w:rsidRDefault="00585ECB" w:rsidP="00C2561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946" w:type="dxa"/>
            <w:gridSpan w:val="2"/>
          </w:tcPr>
          <w:p w14:paraId="1A181AD9" w14:textId="77777777" w:rsidR="00585ECB" w:rsidRPr="00585ECB" w:rsidRDefault="00585ECB" w:rsidP="00585ECB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85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балів</w:t>
            </w:r>
          </w:p>
        </w:tc>
      </w:tr>
    </w:tbl>
    <w:p w14:paraId="17EF0386" w14:textId="77777777" w:rsidR="00F52FD0" w:rsidRP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7EBA9FB9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МКР з дисципліни «</w:t>
      </w:r>
      <w:r w:rsidR="003614E7">
        <w:rPr>
          <w:rFonts w:ascii="Times New Roman" w:hAnsi="Times New Roman" w:cs="Times New Roman"/>
          <w:sz w:val="28"/>
          <w:szCs w:val="28"/>
          <w:lang w:val="uk-UA"/>
        </w:rPr>
        <w:t>Міжнародні туристичні потоки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A7D28DD" w14:textId="7C15762B" w:rsidR="00B97BFF" w:rsidRPr="00AF7B0E" w:rsidRDefault="00464A93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протягом семестру і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МКР.</w:t>
      </w:r>
    </w:p>
    <w:p w14:paraId="7E956BD1" w14:textId="6E3DDFED" w:rsidR="00B97BFF" w:rsidRPr="00AF7B0E" w:rsidRDefault="00B97BFF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Максимальний рейтинговий бал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585ECB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4E7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ознайомлює 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їхнім семестровим рейтинговим балом.</w:t>
      </w:r>
    </w:p>
    <w:p w14:paraId="4801EB04" w14:textId="3AD79586" w:rsidR="00464A93" w:rsidRDefault="00C0728D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85ECB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60 і вище</w:t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>, отримують оцінку «зараховано» і відповідну оцінку в шкалі ЄКТС без складання заліку.</w:t>
      </w:r>
    </w:p>
    <w:p w14:paraId="43971AD1" w14:textId="77777777" w:rsidR="00585ECB" w:rsidRDefault="00585ECB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A3112" w14:textId="059560B7" w:rsidR="00590DE9" w:rsidRPr="00590DE9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усного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14:paraId="64F37810" w14:textId="4EABFE88" w:rsidR="00B85058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>в дистанційному режимі з використанням ІТ-технологій</w:t>
      </w:r>
    </w:p>
    <w:p w14:paraId="37508E22" w14:textId="77777777" w:rsidR="00590DE9" w:rsidRPr="00AF7B0E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7572A3" w14:textId="3D7B0541" w:rsidR="00590DE9" w:rsidRPr="00582EFF" w:rsidRDefault="00C0728D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90DE9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59 і нижче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>, складають залік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 xml:space="preserve"> (в усній формі)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і в разі успішного складання їм виставляється </w:t>
      </w:r>
      <w:r w:rsidR="00590DE9" w:rsidRPr="00590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«зараховано»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національній шкалі, а в шкалі ЄКТС – </w:t>
      </w:r>
      <w:r w:rsidR="00590DE9"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 та бал 60. </w:t>
      </w:r>
    </w:p>
    <w:p w14:paraId="1ABB890B" w14:textId="77777777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Якщо здобувач під час заліку отримав оцінку «не зараховано», то йому у відомість обліку успішності виставляється оцінка «не зараховано» в національній шкалі, оцінка FX – у шкалі ЄКТС та його семестровий рейтинговий бал за дисципліну.</w:t>
      </w:r>
    </w:p>
    <w:p w14:paraId="3231290B" w14:textId="27853CD2" w:rsidR="00590DE9" w:rsidRDefault="00590DE9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C2AA4" w14:textId="0E9404B4" w:rsidR="00C0728D" w:rsidRPr="00C0728D" w:rsidRDefault="00CC04A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Для допуску здобувача вищої освіти до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Міжнародні туристичні потоки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» необхідним є виконання ним навчального плану і графіка навчального процесу, а саме: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пропущені аудиторні заняття мають бути відпрацьовані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усі види робіт, передбачені робочою програмою навчальної дисципліни, мають бути виконані.</w:t>
      </w:r>
    </w:p>
    <w:p w14:paraId="2CEC9BF0" w14:textId="6A7F5D81" w:rsidR="00C0728D" w:rsidRDefault="00C0728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Office </w:t>
      </w:r>
      <w:r w:rsidRPr="00C072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-екзаменаційної сесії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деканатом факультету. Обов’язковою умовою 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є підключення з </w:t>
      </w:r>
      <w:proofErr w:type="spellStart"/>
      <w:r w:rsidRPr="00C0728D">
        <w:rPr>
          <w:rFonts w:ascii="Times New Roman" w:hAnsi="Times New Roman" w:cs="Times New Roman"/>
          <w:sz w:val="28"/>
          <w:szCs w:val="28"/>
          <w:lang w:val="uk-UA"/>
        </w:rPr>
        <w:t>відеозв’язком</w:t>
      </w:r>
      <w:proofErr w:type="spellEnd"/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персонального комп’ютера, телефону або іншого пристрою).</w:t>
      </w:r>
      <w:r w:rsidR="002C3102" w:rsidRPr="002C3102">
        <w:t xml:space="preserve">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приєднання здобувача вищої освіти до онлайн конференції він / вона для ідентифікації обов’язково </w:t>
      </w:r>
      <w:r w:rsidR="00A4149A">
        <w:rPr>
          <w:rFonts w:ascii="Times New Roman" w:hAnsi="Times New Roman" w:cs="Times New Roman"/>
          <w:sz w:val="28"/>
          <w:szCs w:val="28"/>
          <w:lang w:val="uk-UA"/>
        </w:rPr>
        <w:t xml:space="preserve">має показати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свій студентський квиток, залікову книжку або інший документ, що посвідчує особу.</w:t>
      </w:r>
    </w:p>
    <w:p w14:paraId="33330664" w14:textId="762D5970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Процес проведення заліку передбачає співбесіду викладача з 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 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Надання часу для підготовки до відповіді не передбачається.</w:t>
      </w:r>
    </w:p>
    <w:p w14:paraId="382C373B" w14:textId="3B07F390" w:rsidR="002C3102" w:rsidRDefault="00F23E3E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5215158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має здійснюватися відеозапис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обов’язковим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інформуванням про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початком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) з подальшим збереженням цих записів.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мають дотримуватися </w:t>
      </w:r>
      <w:r w:rsidR="00BF1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сіх вимог академічної доброчесності.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разі їх порушення 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припиняє процедуру прийняття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здобувача та виставляє 0 балів.</w:t>
      </w:r>
    </w:p>
    <w:p w14:paraId="3B17A87D" w14:textId="68C3B72D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72313" w14:textId="3DA08686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5A31D" w14:textId="33FBC40B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CA2C0" w14:textId="77777777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14:paraId="480AC87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Критерії оцінювання заліку: </w:t>
      </w:r>
    </w:p>
    <w:p w14:paraId="60B9A0B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39"/>
        <w:gridCol w:w="3257"/>
        <w:gridCol w:w="3100"/>
      </w:tblGrid>
      <w:tr w:rsidR="00590DE9" w:rsidRPr="00582EFF" w14:paraId="65B300D5" w14:textId="77777777" w:rsidTr="00582EFF">
        <w:trPr>
          <w:trHeight w:val="160"/>
          <w:jc w:val="center"/>
        </w:trPr>
        <w:tc>
          <w:tcPr>
            <w:tcW w:w="437" w:type="dxa"/>
            <w:vMerge w:val="restart"/>
          </w:tcPr>
          <w:p w14:paraId="5D70CE87" w14:textId="206EC056" w:rsidR="00590DE9" w:rsidRPr="00582EFF" w:rsidRDefault="00590DE9" w:rsidP="00582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352" w:type="dxa"/>
            <w:vMerge w:val="restart"/>
          </w:tcPr>
          <w:p w14:paraId="4BAFF645" w14:textId="77777777" w:rsidR="00590DE9" w:rsidRPr="00582EFF" w:rsidRDefault="00590DE9" w:rsidP="00C25615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14:paraId="38879E1E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5" w:type="dxa"/>
            <w:gridSpan w:val="2"/>
          </w:tcPr>
          <w:p w14:paraId="45C9B1B3" w14:textId="77777777" w:rsidR="00590DE9" w:rsidRPr="00582EFF" w:rsidRDefault="00590DE9" w:rsidP="00C25615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Шкала оцінювання</w:t>
            </w:r>
          </w:p>
        </w:tc>
      </w:tr>
      <w:tr w:rsidR="00590DE9" w:rsidRPr="00582EFF" w14:paraId="73969DD3" w14:textId="77777777" w:rsidTr="00582EFF">
        <w:trPr>
          <w:trHeight w:val="160"/>
          <w:jc w:val="center"/>
        </w:trPr>
        <w:tc>
          <w:tcPr>
            <w:tcW w:w="437" w:type="dxa"/>
            <w:vMerge/>
          </w:tcPr>
          <w:p w14:paraId="1F33DF4C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14:paraId="240A1A0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14:paraId="3294AFCB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«зараховано»</w:t>
            </w:r>
          </w:p>
        </w:tc>
        <w:tc>
          <w:tcPr>
            <w:tcW w:w="3131" w:type="dxa"/>
          </w:tcPr>
          <w:p w14:paraId="0D28DC4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 зараховано»</w:t>
            </w:r>
          </w:p>
        </w:tc>
      </w:tr>
      <w:tr w:rsidR="00590DE9" w:rsidRPr="00582EFF" w14:paraId="368FE0C3" w14:textId="77777777" w:rsidTr="00582EFF">
        <w:trPr>
          <w:trHeight w:val="1993"/>
          <w:jc w:val="center"/>
        </w:trPr>
        <w:tc>
          <w:tcPr>
            <w:tcW w:w="437" w:type="dxa"/>
          </w:tcPr>
          <w:p w14:paraId="74319D49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2" w:type="dxa"/>
          </w:tcPr>
          <w:p w14:paraId="2E6C009E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</w:t>
            </w:r>
          </w:p>
        </w:tc>
        <w:tc>
          <w:tcPr>
            <w:tcW w:w="3294" w:type="dxa"/>
          </w:tcPr>
          <w:p w14:paraId="0060740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повністю відповідає змісту питання. Основні проблеми розкриті чітко та в повній мірі.</w:t>
            </w:r>
          </w:p>
        </w:tc>
        <w:tc>
          <w:tcPr>
            <w:tcW w:w="3131" w:type="dxa"/>
          </w:tcPr>
          <w:p w14:paraId="0F5121F1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лише частково відповідає / не відповідає змісту питання. Основні проблеми визначено нечітко / не визначено.</w:t>
            </w:r>
          </w:p>
        </w:tc>
      </w:tr>
      <w:tr w:rsidR="00590DE9" w:rsidRPr="00582EFF" w14:paraId="57369126" w14:textId="77777777" w:rsidTr="00582EFF">
        <w:trPr>
          <w:jc w:val="center"/>
        </w:trPr>
        <w:tc>
          <w:tcPr>
            <w:tcW w:w="437" w:type="dxa"/>
          </w:tcPr>
          <w:p w14:paraId="48AE6240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2" w:type="dxa"/>
          </w:tcPr>
          <w:p w14:paraId="64FC1341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ґрунтовність викладу</w:t>
            </w:r>
          </w:p>
        </w:tc>
        <w:tc>
          <w:tcPr>
            <w:tcW w:w="3294" w:type="dxa"/>
          </w:tcPr>
          <w:p w14:paraId="357B94E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повністю і ґрунтовно.</w:t>
            </w:r>
          </w:p>
        </w:tc>
        <w:tc>
          <w:tcPr>
            <w:tcW w:w="3131" w:type="dxa"/>
          </w:tcPr>
          <w:p w14:paraId="610D5303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лише частково і без  належної глибини / зовсім не розкриті.</w:t>
            </w:r>
          </w:p>
        </w:tc>
      </w:tr>
      <w:tr w:rsidR="00590DE9" w:rsidRPr="00582EFF" w14:paraId="1D75FDDB" w14:textId="77777777" w:rsidTr="00582EFF">
        <w:trPr>
          <w:jc w:val="center"/>
        </w:trPr>
        <w:tc>
          <w:tcPr>
            <w:tcW w:w="437" w:type="dxa"/>
          </w:tcPr>
          <w:p w14:paraId="636B50B2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2" w:type="dxa"/>
          </w:tcPr>
          <w:p w14:paraId="27039A1A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Термінологічна коректність</w:t>
            </w:r>
          </w:p>
        </w:tc>
        <w:tc>
          <w:tcPr>
            <w:tcW w:w="3294" w:type="dxa"/>
          </w:tcPr>
          <w:p w14:paraId="503B9E54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вільно й </w:t>
            </w:r>
            <w:proofErr w:type="spellStart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коректно</w:t>
            </w:r>
            <w:proofErr w:type="spellEnd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користується понятійно-категоріальним апаратом дисципліни.</w:t>
            </w:r>
          </w:p>
        </w:tc>
        <w:tc>
          <w:tcPr>
            <w:tcW w:w="3131" w:type="dxa"/>
          </w:tcPr>
          <w:p w14:paraId="1A35CFEA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майже не користується термінологією.</w:t>
            </w:r>
          </w:p>
        </w:tc>
      </w:tr>
    </w:tbl>
    <w:p w14:paraId="529876BA" w14:textId="77777777" w:rsidR="00590DE9" w:rsidRPr="00DA03F5" w:rsidRDefault="00590DE9" w:rsidP="00590DE9">
      <w:pPr>
        <w:tabs>
          <w:tab w:val="left" w:pos="720"/>
        </w:tabs>
        <w:ind w:firstLine="567"/>
        <w:rPr>
          <w:sz w:val="28"/>
          <w:szCs w:val="28"/>
          <w:lang w:val="uk-UA"/>
        </w:rPr>
      </w:pPr>
    </w:p>
    <w:p w14:paraId="3E0F91F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«зараховано» виставляється за умови, якщо відповідь здобувача в повній мірі відповідає всім зазначеним критеріям.</w:t>
      </w:r>
    </w:p>
    <w:p w14:paraId="765E924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«не зараховано» виставляється за умови, якщо відповідь здобувача не відповідає хоча б одному із зазначених критеріїв.</w:t>
      </w:r>
    </w:p>
    <w:p w14:paraId="724DCF0F" w14:textId="3F231C39" w:rsidR="00C0728D" w:rsidRPr="00582EFF" w:rsidRDefault="00C0728D" w:rsidP="00582E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FE8B14" w14:textId="002A45FA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BF65652" w14:textId="28B54635" w:rsid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відповідності оцінок</w:t>
      </w:r>
    </w:p>
    <w:p w14:paraId="4D531D12" w14:textId="77777777" w:rsidR="001D1DE0" w:rsidRP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5A7710" w14:textId="77777777" w:rsidR="001D1DE0" w:rsidRPr="001D1DE0" w:rsidRDefault="001D1DE0" w:rsidP="001D1DE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Оцінка в національній шкалі («зараховано», «не зараховано») та оцінка в шкалі ЄКТС виставляються на підставі семестрового рейтингового </w:t>
      </w:r>
      <w:proofErr w:type="spellStart"/>
      <w:r w:rsidRPr="001D1DE0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за дисципліну у такий спосіб: </w:t>
      </w:r>
    </w:p>
    <w:p w14:paraId="6D964A2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E5FD" wp14:editId="6D69FFC3">
                <wp:simplePos x="0" y="0"/>
                <wp:positionH relativeFrom="column">
                  <wp:posOffset>2401147</wp:posOffset>
                </wp:positionH>
                <wp:positionV relativeFrom="paragraph">
                  <wp:posOffset>47625</wp:posOffset>
                </wp:positionV>
                <wp:extent cx="245534" cy="948055"/>
                <wp:effectExtent l="0" t="0" r="2159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4" cy="948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AB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89.05pt;margin-top:3.75pt;width:19.3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" adj="466" strokecolor="black [3200]" strokeweight=".5pt">
                <v:stroke joinstyle="miter"/>
              </v:shape>
            </w:pict>
          </mc:Fallback>
        </mc:AlternateConten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90 – 100 балів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</w:p>
    <w:p w14:paraId="39A85E04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82 – 89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14:paraId="0B2B85D0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75 – 81 бал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зараховано</w:t>
      </w:r>
    </w:p>
    <w:p w14:paraId="1FB9458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66 – 74 бали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D</w:t>
      </w:r>
    </w:p>
    <w:p w14:paraId="21ADBC31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60 – 65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Е</w:t>
      </w:r>
    </w:p>
    <w:p w14:paraId="21195D59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59 балів і нижче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FX – не зараховано.</w:t>
      </w:r>
    </w:p>
    <w:p w14:paraId="70CB34C6" w14:textId="2358497C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D07EF8B" w14:textId="77777777" w:rsidR="002C3102" w:rsidRPr="00C0728D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4837AE4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  <w:bookmarkStart w:id="3" w:name="_Hlk85215262"/>
    </w:p>
    <w:p w14:paraId="25A18C81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</w:p>
    <w:p w14:paraId="7C7F9037" w14:textId="04B851A0" w:rsidR="001D1DE0" w:rsidRDefault="001D1DE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End w:id="3"/>
    <w:p w14:paraId="6B289AAA" w14:textId="77777777" w:rsidR="00B27D42" w:rsidRDefault="001E570D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Питання до </w:t>
      </w:r>
      <w:r w:rsidR="00B27D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підсумкового контролю </w:t>
      </w:r>
    </w:p>
    <w:p w14:paraId="198F14AB" w14:textId="77777777" w:rsidR="00CC04AD" w:rsidRDefault="00B27D42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04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вибором </w:t>
      </w:r>
    </w:p>
    <w:p w14:paraId="736C75CA" w14:textId="1B21C75A" w:rsidR="00C0728D" w:rsidRDefault="001E570D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CC04A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Міжнародні туристичні потоки</w:t>
      </w: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0EA562" w14:textId="0DEB7C3E" w:rsid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EC829A" w14:textId="77777777" w:rsidR="00CC04AD" w:rsidRPr="00DF5DAA" w:rsidRDefault="00CC04AD" w:rsidP="00CC04A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понять:</w:t>
      </w:r>
    </w:p>
    <w:p w14:paraId="4A5B281F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туристичний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потік</w:t>
      </w:r>
      <w:proofErr w:type="spellEnd"/>
      <w:r w:rsidRPr="00DF5DAA">
        <w:rPr>
          <w:rFonts w:ascii="Times New Roman" w:hAnsi="Times New Roman"/>
          <w:sz w:val="28"/>
          <w:szCs w:val="28"/>
        </w:rPr>
        <w:t>;</w:t>
      </w:r>
    </w:p>
    <w:p w14:paraId="261F0B13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міжнародні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потоки;</w:t>
      </w:r>
    </w:p>
    <w:p w14:paraId="0FF89B44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внутрішній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туризм;</w:t>
      </w:r>
    </w:p>
    <w:p w14:paraId="4F693E7E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закордонний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туризм;</w:t>
      </w:r>
    </w:p>
    <w:p w14:paraId="138F49DC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іноземний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туризм;</w:t>
      </w:r>
    </w:p>
    <w:p w14:paraId="7B11277A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туристичний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мотив;</w:t>
      </w:r>
    </w:p>
    <w:p w14:paraId="5C247A1D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туристична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привабливість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F5DAA">
        <w:rPr>
          <w:rFonts w:ascii="Times New Roman" w:hAnsi="Times New Roman"/>
          <w:sz w:val="28"/>
          <w:szCs w:val="28"/>
        </w:rPr>
        <w:t>;</w:t>
      </w:r>
    </w:p>
    <w:p w14:paraId="7E6DA20B" w14:textId="77777777" w:rsidR="00CC04AD" w:rsidRPr="00DF5DAA" w:rsidRDefault="00CC04AD" w:rsidP="00CC04AD">
      <w:pPr>
        <w:pStyle w:val="ae"/>
        <w:numPr>
          <w:ilvl w:val="0"/>
          <w:numId w:val="3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F5DAA">
        <w:rPr>
          <w:rFonts w:ascii="Times New Roman" w:hAnsi="Times New Roman"/>
          <w:sz w:val="28"/>
          <w:szCs w:val="28"/>
        </w:rPr>
        <w:t xml:space="preserve">атрактивність </w:t>
      </w:r>
      <w:proofErr w:type="spellStart"/>
      <w:r w:rsidRPr="00DF5DAA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туристичних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4EEE7555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цілі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DF5DAA">
        <w:rPr>
          <w:rFonts w:ascii="Times New Roman" w:hAnsi="Times New Roman"/>
          <w:sz w:val="28"/>
          <w:szCs w:val="28"/>
        </w:rPr>
        <w:t>спонукають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людей до </w:t>
      </w:r>
      <w:proofErr w:type="spellStart"/>
      <w:r w:rsidRPr="00DF5DAA">
        <w:rPr>
          <w:rFonts w:ascii="Times New Roman" w:hAnsi="Times New Roman"/>
          <w:sz w:val="28"/>
          <w:szCs w:val="28"/>
        </w:rPr>
        <w:t>подорожі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. </w:t>
      </w:r>
    </w:p>
    <w:p w14:paraId="2D18291A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Географічні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чинники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12EDA184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Демографічні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чинники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4159FAFA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чинники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33FE213D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статистичної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оцінки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туризму.</w:t>
      </w:r>
    </w:p>
    <w:p w14:paraId="374DE186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оцінки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41D1ACA5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Сучасні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5DAA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5DAA">
        <w:rPr>
          <w:rFonts w:ascii="Times New Roman" w:hAnsi="Times New Roman"/>
          <w:sz w:val="28"/>
          <w:szCs w:val="28"/>
        </w:rPr>
        <w:t>світі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23D8FD0D" w14:textId="77777777" w:rsidR="00CC04AD" w:rsidRPr="00DF5DAA" w:rsidRDefault="00CC04AD" w:rsidP="00CC04AD">
      <w:pPr>
        <w:pStyle w:val="ae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Фактори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>, Азійсько-</w:t>
      </w:r>
      <w:proofErr w:type="spellStart"/>
      <w:r w:rsidRPr="00DF5DAA">
        <w:rPr>
          <w:rFonts w:ascii="Times New Roman" w:hAnsi="Times New Roman"/>
          <w:sz w:val="28"/>
          <w:szCs w:val="28"/>
        </w:rPr>
        <w:t>Тихоокеанського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Американського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Африканського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Близькосхідного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5DAA">
        <w:rPr>
          <w:rFonts w:ascii="Times New Roman" w:hAnsi="Times New Roman"/>
          <w:sz w:val="28"/>
          <w:szCs w:val="28"/>
        </w:rPr>
        <w:t>їх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макрорайонів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56709DA9" w14:textId="77777777" w:rsidR="00CC04AD" w:rsidRDefault="00CC04AD" w:rsidP="00CC04AD">
      <w:pPr>
        <w:pStyle w:val="ae"/>
        <w:numPr>
          <w:ilvl w:val="0"/>
          <w:numId w:val="3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популярні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види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туризму </w:t>
      </w:r>
      <w:proofErr w:type="spellStart"/>
      <w:r w:rsidRPr="00DF5DAA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>, Азійсько-</w:t>
      </w:r>
      <w:proofErr w:type="spellStart"/>
      <w:r w:rsidRPr="00DF5DAA">
        <w:rPr>
          <w:rFonts w:ascii="Times New Roman" w:hAnsi="Times New Roman"/>
          <w:sz w:val="28"/>
          <w:szCs w:val="28"/>
        </w:rPr>
        <w:t>Тихоокеанського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Американського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Африканського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DAA">
        <w:rPr>
          <w:rFonts w:ascii="Times New Roman" w:hAnsi="Times New Roman"/>
          <w:sz w:val="28"/>
          <w:szCs w:val="28"/>
        </w:rPr>
        <w:t>Близькосхідного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5DAA">
        <w:rPr>
          <w:rFonts w:ascii="Times New Roman" w:hAnsi="Times New Roman"/>
          <w:sz w:val="28"/>
          <w:szCs w:val="28"/>
        </w:rPr>
        <w:t>їх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макрорайонів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395D303D" w14:textId="77777777" w:rsidR="00CC04AD" w:rsidRPr="00DF5DAA" w:rsidRDefault="00CC04AD" w:rsidP="00CC04AD">
      <w:pPr>
        <w:pStyle w:val="ae"/>
        <w:numPr>
          <w:ilvl w:val="0"/>
          <w:numId w:val="3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центри </w:t>
      </w:r>
      <w:proofErr w:type="spellStart"/>
      <w:r w:rsidRPr="00E760BC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E760BC">
        <w:rPr>
          <w:rFonts w:ascii="Times New Roman" w:hAnsi="Times New Roman"/>
          <w:sz w:val="28"/>
          <w:szCs w:val="28"/>
        </w:rPr>
        <w:t>, Азійсько-</w:t>
      </w:r>
      <w:proofErr w:type="spellStart"/>
      <w:r w:rsidRPr="00E760BC">
        <w:rPr>
          <w:rFonts w:ascii="Times New Roman" w:hAnsi="Times New Roman"/>
          <w:sz w:val="28"/>
          <w:szCs w:val="28"/>
        </w:rPr>
        <w:t>Тихоокеанського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0BC">
        <w:rPr>
          <w:rFonts w:ascii="Times New Roman" w:hAnsi="Times New Roman"/>
          <w:sz w:val="28"/>
          <w:szCs w:val="28"/>
        </w:rPr>
        <w:t>Американського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0BC">
        <w:rPr>
          <w:rFonts w:ascii="Times New Roman" w:hAnsi="Times New Roman"/>
          <w:sz w:val="28"/>
          <w:szCs w:val="28"/>
        </w:rPr>
        <w:t>Африканського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60BC">
        <w:rPr>
          <w:rFonts w:ascii="Times New Roman" w:hAnsi="Times New Roman"/>
          <w:sz w:val="28"/>
          <w:szCs w:val="28"/>
        </w:rPr>
        <w:t>Близькосхідного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0BC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0BC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760BC">
        <w:rPr>
          <w:rFonts w:ascii="Times New Roman" w:hAnsi="Times New Roman"/>
          <w:sz w:val="28"/>
          <w:szCs w:val="28"/>
        </w:rPr>
        <w:t>їх</w:t>
      </w:r>
      <w:proofErr w:type="spellEnd"/>
      <w:r w:rsidRPr="00E7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0BC">
        <w:rPr>
          <w:rFonts w:ascii="Times New Roman" w:hAnsi="Times New Roman"/>
          <w:sz w:val="28"/>
          <w:szCs w:val="28"/>
        </w:rPr>
        <w:t>макрорайонів</w:t>
      </w:r>
      <w:proofErr w:type="spellEnd"/>
      <w:r w:rsidRPr="00E760BC">
        <w:rPr>
          <w:rFonts w:ascii="Times New Roman" w:hAnsi="Times New Roman"/>
          <w:sz w:val="28"/>
          <w:szCs w:val="28"/>
        </w:rPr>
        <w:t>.</w:t>
      </w:r>
    </w:p>
    <w:p w14:paraId="471077D1" w14:textId="77777777" w:rsidR="00CC04AD" w:rsidRDefault="00CC04AD" w:rsidP="00CC04A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5DAA">
        <w:rPr>
          <w:rFonts w:ascii="Times New Roman" w:hAnsi="Times New Roman"/>
          <w:sz w:val="28"/>
          <w:szCs w:val="28"/>
        </w:rPr>
        <w:t>країнах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Європи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Азії, Америки, Африки та </w:t>
      </w:r>
      <w:proofErr w:type="spellStart"/>
      <w:r w:rsidRPr="00DF5DAA">
        <w:rPr>
          <w:rFonts w:ascii="Times New Roman" w:hAnsi="Times New Roman"/>
          <w:sz w:val="28"/>
          <w:szCs w:val="28"/>
        </w:rPr>
        <w:t>Близького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Сходу.</w:t>
      </w:r>
    </w:p>
    <w:p w14:paraId="5DD156BB" w14:textId="77777777" w:rsidR="00CC04AD" w:rsidRDefault="00CC04AD" w:rsidP="00CC04AD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</w:t>
      </w:r>
      <w:r w:rsidRPr="00DF5D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5DAA">
        <w:rPr>
          <w:rFonts w:ascii="Times New Roman" w:hAnsi="Times New Roman"/>
          <w:sz w:val="28"/>
          <w:szCs w:val="28"/>
        </w:rPr>
        <w:t>країнах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Європи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, Азії, Америки, Африки та </w:t>
      </w:r>
      <w:proofErr w:type="spellStart"/>
      <w:r w:rsidRPr="00DF5DAA">
        <w:rPr>
          <w:rFonts w:ascii="Times New Roman" w:hAnsi="Times New Roman"/>
          <w:sz w:val="28"/>
          <w:szCs w:val="28"/>
        </w:rPr>
        <w:t>Близького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Сходу.</w:t>
      </w:r>
    </w:p>
    <w:p w14:paraId="42F91A8D" w14:textId="77777777" w:rsidR="00CC04AD" w:rsidRPr="00DF5DAA" w:rsidRDefault="00CC04AD" w:rsidP="00CC04AD">
      <w:pPr>
        <w:pStyle w:val="ae"/>
        <w:numPr>
          <w:ilvl w:val="0"/>
          <w:numId w:val="3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Фактори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697C6C29" w14:textId="77777777" w:rsidR="00CC04AD" w:rsidRPr="00DF5DAA" w:rsidRDefault="00CC04AD" w:rsidP="00CC04AD">
      <w:pPr>
        <w:pStyle w:val="ae"/>
        <w:numPr>
          <w:ilvl w:val="0"/>
          <w:numId w:val="3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DF5DA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DAA">
        <w:rPr>
          <w:rFonts w:ascii="Times New Roman" w:hAnsi="Times New Roman"/>
          <w:sz w:val="28"/>
          <w:szCs w:val="28"/>
        </w:rPr>
        <w:t>в’їзного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5DAA">
        <w:rPr>
          <w:rFonts w:ascii="Times New Roman" w:hAnsi="Times New Roman"/>
          <w:sz w:val="28"/>
          <w:szCs w:val="28"/>
        </w:rPr>
        <w:t>виїзного</w:t>
      </w:r>
      <w:proofErr w:type="spellEnd"/>
      <w:r w:rsidRPr="00DF5DAA">
        <w:rPr>
          <w:rFonts w:ascii="Times New Roman" w:hAnsi="Times New Roman"/>
          <w:sz w:val="28"/>
          <w:szCs w:val="28"/>
        </w:rPr>
        <w:t xml:space="preserve"> туризму в </w:t>
      </w:r>
      <w:proofErr w:type="spellStart"/>
      <w:r w:rsidRPr="00DF5DA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DF5DAA">
        <w:rPr>
          <w:rFonts w:ascii="Times New Roman" w:hAnsi="Times New Roman"/>
          <w:sz w:val="28"/>
          <w:szCs w:val="28"/>
        </w:rPr>
        <w:t>.</w:t>
      </w:r>
    </w:p>
    <w:p w14:paraId="1E0A0F9F" w14:textId="77777777" w:rsidR="001E570D" w:rsidRPr="00CC04A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570D" w:rsidRPr="00C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A02"/>
    <w:multiLevelType w:val="hybridMultilevel"/>
    <w:tmpl w:val="288A9854"/>
    <w:lvl w:ilvl="0" w:tplc="51C8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BD491F"/>
    <w:multiLevelType w:val="hybridMultilevel"/>
    <w:tmpl w:val="CBE6E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13C3"/>
    <w:multiLevelType w:val="hybridMultilevel"/>
    <w:tmpl w:val="EE2A3F4E"/>
    <w:lvl w:ilvl="0" w:tplc="B8BA44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34"/>
  </w:num>
  <w:num w:numId="5">
    <w:abstractNumId w:val="2"/>
  </w:num>
  <w:num w:numId="6">
    <w:abstractNumId w:val="16"/>
  </w:num>
  <w:num w:numId="7">
    <w:abstractNumId w:val="6"/>
  </w:num>
  <w:num w:numId="8">
    <w:abstractNumId w:val="35"/>
  </w:num>
  <w:num w:numId="9">
    <w:abstractNumId w:val="28"/>
  </w:num>
  <w:num w:numId="10">
    <w:abstractNumId w:val="24"/>
  </w:num>
  <w:num w:numId="11">
    <w:abstractNumId w:val="11"/>
  </w:num>
  <w:num w:numId="12">
    <w:abstractNumId w:val="15"/>
  </w:num>
  <w:num w:numId="13">
    <w:abstractNumId w:val="25"/>
  </w:num>
  <w:num w:numId="14">
    <w:abstractNumId w:val="27"/>
  </w:num>
  <w:num w:numId="15">
    <w:abstractNumId w:val="22"/>
  </w:num>
  <w:num w:numId="16">
    <w:abstractNumId w:val="13"/>
  </w:num>
  <w:num w:numId="17">
    <w:abstractNumId w:val="3"/>
  </w:num>
  <w:num w:numId="18">
    <w:abstractNumId w:val="1"/>
  </w:num>
  <w:num w:numId="19">
    <w:abstractNumId w:val="23"/>
  </w:num>
  <w:num w:numId="20">
    <w:abstractNumId w:val="33"/>
  </w:num>
  <w:num w:numId="21">
    <w:abstractNumId w:val="30"/>
  </w:num>
  <w:num w:numId="22">
    <w:abstractNumId w:val="26"/>
  </w:num>
  <w:num w:numId="23">
    <w:abstractNumId w:val="9"/>
  </w:num>
  <w:num w:numId="24">
    <w:abstractNumId w:val="21"/>
  </w:num>
  <w:num w:numId="25">
    <w:abstractNumId w:val="32"/>
  </w:num>
  <w:num w:numId="26">
    <w:abstractNumId w:val="12"/>
  </w:num>
  <w:num w:numId="27">
    <w:abstractNumId w:val="17"/>
  </w:num>
  <w:num w:numId="28">
    <w:abstractNumId w:val="14"/>
  </w:num>
  <w:num w:numId="29">
    <w:abstractNumId w:val="10"/>
  </w:num>
  <w:num w:numId="30">
    <w:abstractNumId w:val="18"/>
  </w:num>
  <w:num w:numId="31">
    <w:abstractNumId w:val="7"/>
  </w:num>
  <w:num w:numId="32">
    <w:abstractNumId w:val="31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A08D1"/>
    <w:rsid w:val="001A50B2"/>
    <w:rsid w:val="001B3E94"/>
    <w:rsid w:val="001D1DE0"/>
    <w:rsid w:val="001D2475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4EC7"/>
    <w:rsid w:val="002F3ECE"/>
    <w:rsid w:val="002F43FB"/>
    <w:rsid w:val="00312866"/>
    <w:rsid w:val="0032446F"/>
    <w:rsid w:val="0034481E"/>
    <w:rsid w:val="003614E7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A2956"/>
    <w:rsid w:val="004A47CB"/>
    <w:rsid w:val="004B2F5A"/>
    <w:rsid w:val="004C45A9"/>
    <w:rsid w:val="004F3A14"/>
    <w:rsid w:val="00523DB8"/>
    <w:rsid w:val="00531213"/>
    <w:rsid w:val="00533382"/>
    <w:rsid w:val="0054729F"/>
    <w:rsid w:val="00550F85"/>
    <w:rsid w:val="00560A27"/>
    <w:rsid w:val="00561EBD"/>
    <w:rsid w:val="00565DD8"/>
    <w:rsid w:val="00582EFF"/>
    <w:rsid w:val="00585ECB"/>
    <w:rsid w:val="00590DE9"/>
    <w:rsid w:val="005932D5"/>
    <w:rsid w:val="005C0F30"/>
    <w:rsid w:val="00620FD0"/>
    <w:rsid w:val="00622524"/>
    <w:rsid w:val="006B6717"/>
    <w:rsid w:val="006D5441"/>
    <w:rsid w:val="006E1E1A"/>
    <w:rsid w:val="006E4910"/>
    <w:rsid w:val="00750589"/>
    <w:rsid w:val="00797F9C"/>
    <w:rsid w:val="007A0CCD"/>
    <w:rsid w:val="007A3DEE"/>
    <w:rsid w:val="007D3B31"/>
    <w:rsid w:val="007F1DC4"/>
    <w:rsid w:val="00815D00"/>
    <w:rsid w:val="00820930"/>
    <w:rsid w:val="008241B4"/>
    <w:rsid w:val="00864DA4"/>
    <w:rsid w:val="008665E3"/>
    <w:rsid w:val="0087215C"/>
    <w:rsid w:val="008D7BD1"/>
    <w:rsid w:val="008F18D0"/>
    <w:rsid w:val="00924847"/>
    <w:rsid w:val="0093372A"/>
    <w:rsid w:val="00940903"/>
    <w:rsid w:val="00940EC0"/>
    <w:rsid w:val="00971079"/>
    <w:rsid w:val="00980AD2"/>
    <w:rsid w:val="009A0E93"/>
    <w:rsid w:val="009A66BA"/>
    <w:rsid w:val="009F503C"/>
    <w:rsid w:val="00A20AD7"/>
    <w:rsid w:val="00A20FDC"/>
    <w:rsid w:val="00A4149A"/>
    <w:rsid w:val="00A5084D"/>
    <w:rsid w:val="00A53F84"/>
    <w:rsid w:val="00A8691C"/>
    <w:rsid w:val="00AC04D1"/>
    <w:rsid w:val="00AE17A3"/>
    <w:rsid w:val="00AE62B5"/>
    <w:rsid w:val="00AF0606"/>
    <w:rsid w:val="00AF7B0E"/>
    <w:rsid w:val="00B0283F"/>
    <w:rsid w:val="00B06BA1"/>
    <w:rsid w:val="00B249BD"/>
    <w:rsid w:val="00B27D42"/>
    <w:rsid w:val="00B4217E"/>
    <w:rsid w:val="00B459ED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6397F"/>
    <w:rsid w:val="00CB4019"/>
    <w:rsid w:val="00CC04AD"/>
    <w:rsid w:val="00CC529F"/>
    <w:rsid w:val="00CE4E9D"/>
    <w:rsid w:val="00CE7175"/>
    <w:rsid w:val="00D215CD"/>
    <w:rsid w:val="00D43A8A"/>
    <w:rsid w:val="00D56B43"/>
    <w:rsid w:val="00D6664C"/>
    <w:rsid w:val="00DA2390"/>
    <w:rsid w:val="00DB7568"/>
    <w:rsid w:val="00DD7FB0"/>
    <w:rsid w:val="00DF2F49"/>
    <w:rsid w:val="00E22341"/>
    <w:rsid w:val="00E406CB"/>
    <w:rsid w:val="00E54EA8"/>
    <w:rsid w:val="00E757C6"/>
    <w:rsid w:val="00E845B8"/>
    <w:rsid w:val="00E953D5"/>
    <w:rsid w:val="00EF39A1"/>
    <w:rsid w:val="00F23E3E"/>
    <w:rsid w:val="00F4489B"/>
    <w:rsid w:val="00F44C39"/>
    <w:rsid w:val="00F52FD0"/>
    <w:rsid w:val="00FA30F5"/>
    <w:rsid w:val="00FC2A90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8</cp:revision>
  <cp:lastPrinted>2021-11-30T10:36:00Z</cp:lastPrinted>
  <dcterms:created xsi:type="dcterms:W3CDTF">2021-12-12T14:49:00Z</dcterms:created>
  <dcterms:modified xsi:type="dcterms:W3CDTF">2021-12-12T15:29:00Z</dcterms:modified>
</cp:coreProperties>
</file>