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4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5101"/>
      </w:tblGrid>
      <w:tr w:rsidR="008E79BB" w:rsidRPr="00DC5357" w:rsidTr="00120BEC">
        <w:trPr>
          <w:trHeight w:val="3175"/>
        </w:trPr>
        <w:tc>
          <w:tcPr>
            <w:tcW w:w="4822" w:type="dxa"/>
          </w:tcPr>
          <w:p w:rsidR="00D868B9" w:rsidRDefault="00CA195D" w:rsidP="00FA32F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  <w:r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 xml:space="preserve">Україна і </w:t>
            </w:r>
            <w:r w:rsidR="001B002D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Східн</w:t>
            </w:r>
            <w:r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ий світ: історико-культурний контекст</w:t>
            </w:r>
          </w:p>
          <w:p w:rsidR="00120BEC" w:rsidRPr="00DC5357" w:rsidRDefault="00120BEC" w:rsidP="00120BEC">
            <w:pPr>
              <w:pStyle w:val="a8"/>
              <w:rPr>
                <w:lang w:val="uk-UA" w:eastAsia="ru-RU"/>
              </w:rPr>
            </w:pPr>
          </w:p>
          <w:p w:rsidR="00CA195D" w:rsidRPr="00CA195D" w:rsidRDefault="00CA195D" w:rsidP="00FA32FB">
            <w:pPr>
              <w:ind w:right="-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1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Дисципліна українознавчого спрямування в контексті світової культури</w:t>
            </w:r>
          </w:p>
          <w:p w:rsidR="00A7192D" w:rsidRPr="00DC5357" w:rsidRDefault="008E79BB" w:rsidP="00FA32FB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 xml:space="preserve">перший (бакалаврський) рівень </w:t>
            </w:r>
          </w:p>
          <w:p w:rsidR="008E79BB" w:rsidRPr="00DC5357" w:rsidRDefault="00A7192D" w:rsidP="00FA32FB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вищої освіти</w:t>
            </w:r>
          </w:p>
          <w:p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2021/2022 н.</w:t>
            </w:r>
            <w:r w:rsidR="00A7192D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р.</w:t>
            </w:r>
          </w:p>
          <w:p w:rsidR="00F430E8" w:rsidRPr="001B002D" w:rsidRDefault="008E79BB" w:rsidP="00392A76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курс </w:t>
            </w:r>
            <w:r w:rsidR="00D868B9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</w:t>
            </w: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, семестр </w:t>
            </w:r>
            <w:r w:rsidR="00D868B9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І</w:t>
            </w:r>
            <w:r w:rsidR="00A7192D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5101" w:type="dxa"/>
            <w:vMerge w:val="restart"/>
          </w:tcPr>
          <w:p w:rsidR="008E79BB" w:rsidRPr="00DC5357" w:rsidRDefault="008E79BB" w:rsidP="00517EDE">
            <w:pPr>
              <w:ind w:right="-390"/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  <w:t>ПРО КУРС</w:t>
            </w:r>
          </w:p>
          <w:p w:rsidR="008E79BB" w:rsidRPr="00DC5357" w:rsidRDefault="008E79BB" w:rsidP="00517EDE">
            <w:pPr>
              <w:ind w:right="-390"/>
              <w:rPr>
                <w:rFonts w:eastAsia="Times New Roman" w:cs="Times New Roman"/>
                <w:b/>
                <w:bCs/>
                <w:i/>
                <w:sz w:val="10"/>
                <w:szCs w:val="10"/>
                <w:lang w:val="uk-UA" w:eastAsia="ru-RU"/>
              </w:rPr>
            </w:pPr>
          </w:p>
          <w:p w:rsidR="00F430E8" w:rsidRPr="001B002D" w:rsidRDefault="00F430E8" w:rsidP="00CA195D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00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У рамках курсу</w:t>
            </w:r>
            <w:r w:rsidR="00CA195D" w:rsidRPr="001B00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CA195D" w:rsidRPr="001B00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здобувачам надається і</w:t>
            </w:r>
            <w:r w:rsidRPr="001B00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 </w:t>
            </w:r>
            <w:r w:rsidR="001B002D" w:rsidRPr="001B00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інформація</w:t>
            </w:r>
            <w:r w:rsidR="00CA195D" w:rsidRPr="001B00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щодо історії розвитку відносин України з </w:t>
            </w:r>
            <w:r w:rsidR="001B002D" w:rsidRPr="001B00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країнами Близького і Середнього Сходу за період від утворення Старокиївської держави до сьогодення</w:t>
            </w:r>
            <w:r w:rsidR="00CA195D" w:rsidRPr="001B00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="001B002D" w:rsidRPr="001B00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Передбачається ознайомлення здобувачів із східними джерелами, які висвітлювали різні аспекти історії України, починаючи від арабських авторів періоду давньої </w:t>
            </w:r>
            <w:proofErr w:type="spellStart"/>
            <w:r w:rsidR="001B002D" w:rsidRPr="001B00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Руси-України</w:t>
            </w:r>
            <w:proofErr w:type="spellEnd"/>
            <w:r w:rsidR="001B002D" w:rsidRPr="001B00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і до </w:t>
            </w:r>
            <w:r w:rsidR="00F24B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по</w:t>
            </w:r>
            <w:r w:rsidR="001B002D" w:rsidRPr="001B00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відомлень арабських і турецьких подорожників доби Хмельниччини і Руїни</w:t>
            </w:r>
            <w:r w:rsidRPr="001B00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A7192D" w:rsidRPr="00DC5357" w:rsidRDefault="00A7192D" w:rsidP="00517EDE">
            <w:pPr>
              <w:ind w:right="-390"/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</w:p>
          <w:p w:rsidR="008E79BB" w:rsidRPr="00DC5357" w:rsidRDefault="008E79BB" w:rsidP="00517EDE">
            <w:pPr>
              <w:ind w:right="-390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  <w:t>ЗМІСТ КУРСУ</w:t>
            </w:r>
          </w:p>
          <w:p w:rsidR="008E79BB" w:rsidRPr="00DC5357" w:rsidRDefault="008E79BB" w:rsidP="00517EDE">
            <w:pPr>
              <w:ind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Лекційна частина</w:t>
            </w: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</w:t>
            </w:r>
          </w:p>
          <w:p w:rsidR="008E79BB" w:rsidRPr="00DC5357" w:rsidRDefault="008E79BB" w:rsidP="00517EDE">
            <w:pPr>
              <w:ind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такі теми:</w:t>
            </w:r>
          </w:p>
          <w:p w:rsidR="00DC5357" w:rsidRPr="001B002D" w:rsidRDefault="001B002D" w:rsidP="001B002D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B00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Русь-Україна в добу раннього середньовіччя і східний світ</w:t>
            </w:r>
            <w:r w:rsidR="00DC5357" w:rsidRPr="001B00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:rsidR="00DC5357" w:rsidRPr="001B002D" w:rsidRDefault="001B002D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B00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Україна та ісламський схід від найдавніших часів до пер. пол.  XVII ст</w:t>
            </w:r>
            <w:r w:rsidR="00DC5357" w:rsidRPr="001B00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:rsidR="001B002D" w:rsidRPr="001B002D" w:rsidRDefault="001B002D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B00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Розвиток стосунків України та країн ісламського Сходу в др. пол. XVII – XVIIІ </w:t>
            </w:r>
            <w:r w:rsidR="00F24B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.</w:t>
            </w:r>
            <w:r w:rsidRPr="001B00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DC5357" w:rsidRPr="001B002D" w:rsidRDefault="001B002D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B00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Українсько-турецькі відносини в новітню добу</w:t>
            </w:r>
            <w:r w:rsidRPr="001B00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DC5357" w:rsidRPr="001B00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:rsidR="00DC5357" w:rsidRPr="001B002D" w:rsidRDefault="001B002D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B00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Розвиток українсько-японських відносин від найдавніших часів до сучасності</w:t>
            </w:r>
            <w:r w:rsidR="00DC5357" w:rsidRPr="001B00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:rsidR="001B002D" w:rsidRPr="001B002D" w:rsidRDefault="001B002D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B00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Розвиток українсько-китайських відносин від найдавніших часів до сучасності.</w:t>
            </w:r>
          </w:p>
          <w:p w:rsidR="001B002D" w:rsidRPr="001B002D" w:rsidRDefault="001B002D" w:rsidP="00517EDE">
            <w:pPr>
              <w:pStyle w:val="a4"/>
              <w:numPr>
                <w:ilvl w:val="0"/>
                <w:numId w:val="1"/>
              </w:numPr>
              <w:ind w:left="455" w:right="-390" w:hanging="28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B00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Розвиток українсько-корейських відносин від найдавніших часів до сучасності.</w:t>
            </w:r>
          </w:p>
          <w:p w:rsidR="008E79BB" w:rsidRPr="00DC5357" w:rsidRDefault="008E79BB" w:rsidP="00517EDE">
            <w:pPr>
              <w:pStyle w:val="a4"/>
              <w:ind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8E79BB" w:rsidRPr="00DC5357" w:rsidRDefault="008E79BB" w:rsidP="00120BEC">
            <w:pPr>
              <w:ind w:left="-144" w:right="-39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C5357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Практична частина</w:t>
            </w:r>
            <w:r w:rsidRPr="00DC535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розвиток навичок:</w:t>
            </w:r>
          </w:p>
          <w:p w:rsidR="00DC5357" w:rsidRPr="00120BEC" w:rsidRDefault="00120BEC" w:rsidP="00120BEC">
            <w:pPr>
              <w:pStyle w:val="a4"/>
              <w:numPr>
                <w:ilvl w:val="0"/>
                <w:numId w:val="2"/>
              </w:numPr>
              <w:ind w:left="-2" w:right="-390" w:firstLine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0B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проводити порівняльні аналогії соціально-економічного, політичного, культурного розвитку України та країн </w:t>
            </w:r>
            <w:r w:rsidR="001B00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східного світу.</w:t>
            </w:r>
          </w:p>
          <w:p w:rsidR="00120BEC" w:rsidRPr="00120BEC" w:rsidRDefault="00120BEC" w:rsidP="00120BEC">
            <w:pPr>
              <w:pStyle w:val="a4"/>
              <w:ind w:left="-2" w:right="-390"/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</w:pPr>
            <w:r w:rsidRPr="00DC5357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8E79BB" w:rsidRPr="00DC5357" w:rsidTr="00120BEC">
        <w:trPr>
          <w:trHeight w:val="3099"/>
        </w:trPr>
        <w:tc>
          <w:tcPr>
            <w:tcW w:w="4822" w:type="dxa"/>
          </w:tcPr>
          <w:p w:rsidR="008E79BB" w:rsidRPr="00DC5357" w:rsidRDefault="001B002D" w:rsidP="00FA32FB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28925" cy="3086100"/>
                  <wp:effectExtent l="19050" t="0" r="0" b="0"/>
                  <wp:docPr id="1" name="Рисунок 1" descr="DSCN5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SCN5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088" t="15266" r="-1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vMerge/>
          </w:tcPr>
          <w:p w:rsidR="008E79BB" w:rsidRPr="00DC5357" w:rsidRDefault="008E79BB" w:rsidP="00517EDE">
            <w:pPr>
              <w:ind w:right="-390"/>
              <w:rPr>
                <w:lang w:val="uk-UA"/>
              </w:rPr>
            </w:pPr>
          </w:p>
        </w:tc>
      </w:tr>
      <w:tr w:rsidR="008E79BB" w:rsidRPr="00DC5357" w:rsidTr="00120BEC">
        <w:trPr>
          <w:trHeight w:val="3784"/>
        </w:trPr>
        <w:tc>
          <w:tcPr>
            <w:tcW w:w="4822" w:type="dxa"/>
          </w:tcPr>
          <w:p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ВИКЛАДАЧ</w:t>
            </w:r>
          </w:p>
          <w:p w:rsidR="00D868B9" w:rsidRPr="00DC5357" w:rsidRDefault="001B002D" w:rsidP="00D868B9">
            <w:pPr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  <w:t>Гедін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  <w:t xml:space="preserve"> Максим Сергійович</w:t>
            </w:r>
          </w:p>
          <w:p w:rsidR="00D868B9" w:rsidRPr="00DC5357" w:rsidRDefault="00D868B9" w:rsidP="00D868B9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канд. </w:t>
            </w:r>
            <w:proofErr w:type="spellStart"/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істор</w:t>
            </w:r>
            <w:proofErr w:type="spellEnd"/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. наук, доцент</w:t>
            </w:r>
          </w:p>
          <w:p w:rsidR="00CA195D" w:rsidRPr="00DC5357" w:rsidRDefault="00CA195D" w:rsidP="00D868B9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доцент кафедри психології </w:t>
            </w:r>
            <w:r w:rsidR="00D868B9"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і туризму</w:t>
            </w:r>
          </w:p>
          <w:p w:rsidR="001B002D" w:rsidRPr="001B002D" w:rsidRDefault="001B002D" w:rsidP="00D868B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val="uk-UA" w:eastAsia="ru-RU"/>
              </w:rPr>
            </w:pPr>
            <w:hyperlink r:id="rId6" w:history="1">
              <w:r w:rsidRPr="001B002D">
                <w:rPr>
                  <w:rStyle w:val="a9"/>
                  <w:rFonts w:ascii="Times New Roman" w:eastAsia="Times New Roman" w:hAnsi="Times New Roman" w:cs="Times New Roman"/>
                  <w:color w:val="4F81BD" w:themeColor="accent1"/>
                  <w:sz w:val="28"/>
                  <w:szCs w:val="28"/>
                  <w:u w:val="none"/>
                  <w:lang w:val="en-US" w:eastAsia="ru-RU"/>
                </w:rPr>
                <w:t>maks</w:t>
              </w:r>
              <w:r w:rsidRPr="001B002D">
                <w:rPr>
                  <w:rStyle w:val="a9"/>
                  <w:rFonts w:ascii="Times New Roman" w:eastAsia="Times New Roman" w:hAnsi="Times New Roman" w:cs="Times New Roman"/>
                  <w:color w:val="4F81BD" w:themeColor="accent1"/>
                  <w:sz w:val="28"/>
                  <w:szCs w:val="28"/>
                  <w:u w:val="none"/>
                  <w:lang w:val="uk-UA" w:eastAsia="ru-RU"/>
                </w:rPr>
                <w:t>300011@</w:t>
              </w:r>
              <w:r w:rsidRPr="001B002D">
                <w:rPr>
                  <w:rStyle w:val="a9"/>
                  <w:rFonts w:ascii="Times New Roman" w:eastAsia="Times New Roman" w:hAnsi="Times New Roman" w:cs="Times New Roman"/>
                  <w:color w:val="4F81BD" w:themeColor="accent1"/>
                  <w:sz w:val="28"/>
                  <w:szCs w:val="28"/>
                  <w:u w:val="none"/>
                  <w:lang w:val="en-US" w:eastAsia="ru-RU"/>
                </w:rPr>
                <w:t>ukr</w:t>
              </w:r>
              <w:r w:rsidRPr="001B002D">
                <w:rPr>
                  <w:rStyle w:val="a9"/>
                  <w:rFonts w:ascii="Times New Roman" w:eastAsia="Times New Roman" w:hAnsi="Times New Roman" w:cs="Times New Roman"/>
                  <w:color w:val="4F81BD" w:themeColor="accent1"/>
                  <w:sz w:val="28"/>
                  <w:szCs w:val="28"/>
                  <w:u w:val="none"/>
                  <w:lang w:val="uk-UA" w:eastAsia="ru-RU"/>
                </w:rPr>
                <w:t>.</w:t>
              </w:r>
              <w:r w:rsidRPr="001B002D">
                <w:rPr>
                  <w:rStyle w:val="a9"/>
                  <w:rFonts w:ascii="Times New Roman" w:eastAsia="Times New Roman" w:hAnsi="Times New Roman" w:cs="Times New Roman"/>
                  <w:color w:val="4F81BD" w:themeColor="accent1"/>
                  <w:sz w:val="28"/>
                  <w:szCs w:val="28"/>
                  <w:u w:val="none"/>
                  <w:lang w:val="en-US" w:eastAsia="ru-RU"/>
                </w:rPr>
                <w:t>net</w:t>
              </w:r>
            </w:hyperlink>
          </w:p>
          <w:p w:rsidR="001B002D" w:rsidRPr="001B002D" w:rsidRDefault="001B002D" w:rsidP="00D868B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val="en-US" w:eastAsia="ru-RU"/>
              </w:rPr>
            </w:pPr>
            <w:hyperlink r:id="rId7" w:history="1">
              <w:r w:rsidRPr="0032556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maksym</w:t>
              </w:r>
              <w:r w:rsidRPr="0032556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Pr="0032556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hedin</w:t>
              </w:r>
              <w:r w:rsidRPr="0032556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@knlu.edu.ua</w:t>
              </w:r>
            </w:hyperlink>
          </w:p>
          <w:p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Загальна тривалість курсу:</w:t>
            </w:r>
          </w:p>
          <w:p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3 кредити ЄКТС/90 годин</w:t>
            </w:r>
          </w:p>
          <w:p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аудиторні – 30 годин</w:t>
            </w:r>
          </w:p>
          <w:p w:rsidR="00D868B9" w:rsidRPr="00120BEC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 xml:space="preserve">самостійна робота – 60 годин </w:t>
            </w:r>
          </w:p>
          <w:p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Мова викладання:</w:t>
            </w:r>
          </w:p>
          <w:p w:rsidR="00120BEC" w:rsidRPr="00120BEC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українська</w:t>
            </w:r>
          </w:p>
          <w:p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Попередні умови для вивчення дисципліни:</w:t>
            </w:r>
          </w:p>
          <w:p w:rsidR="00D868B9" w:rsidRPr="00120BEC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курс адаптований для студентів, що навчаються за різними ОП</w:t>
            </w:r>
          </w:p>
          <w:p w:rsidR="008E79BB" w:rsidRDefault="00D868B9" w:rsidP="00F430E8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Форма підсумкового контролю:</w:t>
            </w: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залік</w:t>
            </w:r>
          </w:p>
          <w:p w:rsidR="001B002D" w:rsidRPr="00DC5357" w:rsidRDefault="001B002D" w:rsidP="00F430E8">
            <w:pPr>
              <w:rPr>
                <w:lang w:val="uk-UA"/>
              </w:rPr>
            </w:pPr>
          </w:p>
        </w:tc>
        <w:tc>
          <w:tcPr>
            <w:tcW w:w="5101" w:type="dxa"/>
            <w:vMerge/>
          </w:tcPr>
          <w:p w:rsidR="008E79BB" w:rsidRPr="00DC5357" w:rsidRDefault="008E79BB" w:rsidP="00517EDE">
            <w:pPr>
              <w:ind w:right="-390"/>
              <w:rPr>
                <w:lang w:val="uk-UA"/>
              </w:rPr>
            </w:pPr>
          </w:p>
        </w:tc>
      </w:tr>
    </w:tbl>
    <w:p w:rsidR="005C59B4" w:rsidRPr="00120BEC" w:rsidRDefault="00F24B71" w:rsidP="001B002D">
      <w:pPr>
        <w:rPr>
          <w:lang w:val="uk-UA"/>
        </w:rPr>
      </w:pPr>
    </w:p>
    <w:sectPr w:rsidR="005C59B4" w:rsidRPr="00120BEC" w:rsidSect="009F4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9BB"/>
    <w:rsid w:val="000D0020"/>
    <w:rsid w:val="00120BEC"/>
    <w:rsid w:val="001B002D"/>
    <w:rsid w:val="00234E40"/>
    <w:rsid w:val="00392A76"/>
    <w:rsid w:val="003E4329"/>
    <w:rsid w:val="004314A8"/>
    <w:rsid w:val="00463C99"/>
    <w:rsid w:val="004767C5"/>
    <w:rsid w:val="00505CA7"/>
    <w:rsid w:val="00517EDE"/>
    <w:rsid w:val="005A5855"/>
    <w:rsid w:val="005A5CC8"/>
    <w:rsid w:val="008E79BB"/>
    <w:rsid w:val="009F4057"/>
    <w:rsid w:val="00A7192D"/>
    <w:rsid w:val="00CA195D"/>
    <w:rsid w:val="00CA551A"/>
    <w:rsid w:val="00CB0C8C"/>
    <w:rsid w:val="00CC6272"/>
    <w:rsid w:val="00D06240"/>
    <w:rsid w:val="00D83D63"/>
    <w:rsid w:val="00D868B9"/>
    <w:rsid w:val="00DC5357"/>
    <w:rsid w:val="00F24B71"/>
    <w:rsid w:val="00F4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9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BB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4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195D"/>
    <w:pPr>
      <w:spacing w:after="0" w:line="240" w:lineRule="auto"/>
    </w:pPr>
    <w:rPr>
      <w:lang w:val="ru-RU"/>
    </w:rPr>
  </w:style>
  <w:style w:type="character" w:styleId="a9">
    <w:name w:val="Hyperlink"/>
    <w:basedOn w:val="a0"/>
    <w:uiPriority w:val="99"/>
    <w:unhideWhenUsed/>
    <w:rsid w:val="001B0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sym.hedin@knl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s300011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PC</cp:lastModifiedBy>
  <cp:revision>9</cp:revision>
  <dcterms:created xsi:type="dcterms:W3CDTF">2021-05-13T09:40:00Z</dcterms:created>
  <dcterms:modified xsi:type="dcterms:W3CDTF">2021-12-21T17:44:00Z</dcterms:modified>
</cp:coreProperties>
</file>