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241"/>
        <w:tblW w:w="10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420"/>
      </w:tblGrid>
      <w:tr w:rsidR="003F28B5" w:rsidRPr="001B5454" w14:paraId="4D7C16F6" w14:textId="77777777" w:rsidTr="007C7F56">
        <w:trPr>
          <w:trHeight w:val="563"/>
        </w:trPr>
        <w:tc>
          <w:tcPr>
            <w:tcW w:w="5103" w:type="dxa"/>
          </w:tcPr>
          <w:p w14:paraId="72CEE02C" w14:textId="2B200694" w:rsidR="00437465" w:rsidRPr="00B27897" w:rsidRDefault="00E831A9" w:rsidP="007C7F56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52"/>
                <w:szCs w:val="52"/>
                <w:lang w:val="uk-UA" w:eastAsia="ru-RU"/>
              </w:rPr>
            </w:pPr>
            <w:r w:rsidRPr="00B27897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52"/>
                <w:szCs w:val="52"/>
                <w:lang w:val="uk-UA" w:eastAsia="ru-RU"/>
              </w:rPr>
              <w:t>МІЖНАРОДНІ ТУРИСТИЧНІ ПОТОКИ</w:t>
            </w:r>
          </w:p>
          <w:p w14:paraId="55ECC516" w14:textId="77777777" w:rsidR="00892FE7" w:rsidRPr="00B27897" w:rsidRDefault="00172C9D" w:rsidP="007C7F56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B92DC45" w:rsidR="00172C9D" w:rsidRPr="00B27897" w:rsidRDefault="00892FE7" w:rsidP="007C7F56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DF4E74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7C7F56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7C7F56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7777777" w:rsidR="00172C9D" w:rsidRPr="00B27897" w:rsidRDefault="00172C9D" w:rsidP="007C7F56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3, семестр 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</w:p>
          <w:p w14:paraId="3FD5BFB0" w14:textId="77777777" w:rsidR="00172C9D" w:rsidRPr="00172C9D" w:rsidRDefault="00172C9D" w:rsidP="007C7F56"/>
        </w:tc>
        <w:tc>
          <w:tcPr>
            <w:tcW w:w="5420" w:type="dxa"/>
            <w:vMerge w:val="restart"/>
          </w:tcPr>
          <w:p w14:paraId="7C81408C" w14:textId="77777777" w:rsidR="007C7F56" w:rsidRDefault="007C7F56" w:rsidP="007C7F56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0BEC1F81" w:rsidR="003F28B5" w:rsidRPr="00305EA4" w:rsidRDefault="00E831A9" w:rsidP="007C7F56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30"/>
                <w:szCs w:val="30"/>
                <w:lang w:val="uk-UA" w:eastAsia="ru-RU"/>
              </w:rPr>
            </w:pPr>
            <w:r w:rsidRPr="00305EA4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30"/>
                <w:szCs w:val="30"/>
                <w:lang w:val="uk-UA" w:eastAsia="ru-RU"/>
              </w:rPr>
              <w:t>П</w:t>
            </w:r>
            <w:r w:rsidR="00ED7E4A" w:rsidRPr="00305EA4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30"/>
                <w:szCs w:val="30"/>
                <w:lang w:val="uk-UA" w:eastAsia="ru-RU"/>
              </w:rPr>
              <w:t>РО КУР</w:t>
            </w:r>
            <w:r w:rsidR="003F28B5" w:rsidRPr="00305EA4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30"/>
                <w:szCs w:val="30"/>
                <w:lang w:val="uk-UA" w:eastAsia="ru-RU"/>
              </w:rPr>
              <w:t>С</w:t>
            </w:r>
          </w:p>
          <w:p w14:paraId="10520AFD" w14:textId="49268D90" w:rsidR="001147E1" w:rsidRPr="00305EA4" w:rsidRDefault="00780D4D" w:rsidP="007C7F56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Метою </w:t>
            </w:r>
            <w:r w:rsidR="00B63647" w:rsidRPr="00305EA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курсу</w:t>
            </w:r>
            <w:r w:rsidRPr="00305EA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«Міжнародні туристичні потоки» є 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набуття теоретичних знань 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з питань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формування та розподілу міжнародних туристичних потоків у</w:t>
            </w:r>
            <w:r w:rsidR="00BE3719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географічному просторі, удосконалення практичних навичок здійснення статистичного аналізу 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виїзних та в’їзних туристичних потоків за окремими країнами та </w:t>
            </w:r>
            <w:r w:rsidR="007C7F56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регіонами 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світу.</w:t>
            </w:r>
          </w:p>
          <w:p w14:paraId="22EC88D9" w14:textId="5AA47F67" w:rsidR="001147E1" w:rsidRPr="00305EA4" w:rsidRDefault="00645BA3" w:rsidP="007C7F56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 рамках курсу </w:t>
            </w:r>
            <w:r w:rsidR="00E62C3D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студент</w:t>
            </w:r>
            <w:r w:rsidR="00B240A0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</w:t>
            </w:r>
            <w:r w:rsidR="00E62C3D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ознайомлюються з </w:t>
            </w:r>
            <w:r w:rsidR="001147E1" w:rsidRPr="00305EA4">
              <w:rPr>
                <w:color w:val="000000" w:themeColor="text1"/>
                <w:sz w:val="25"/>
                <w:szCs w:val="25"/>
              </w:rPr>
              <w:t xml:space="preserve"> 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суспільно-географічними чинник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ам</w:t>
            </w:r>
            <w:r w:rsidR="001147E1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и, що визначають напрями міжнародних туристичних потоків, 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виявляють особливості розподілу міжнародних туристичних потоків за країнами та туристичними регіонами, а також набувають практичних навичок </w:t>
            </w:r>
            <w:r w:rsidR="00034A7B" w:rsidRPr="00305EA4">
              <w:rPr>
                <w:color w:val="000000" w:themeColor="text1"/>
                <w:sz w:val="25"/>
                <w:szCs w:val="25"/>
              </w:rPr>
              <w:t xml:space="preserve"> 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статистичного аналізу</w:t>
            </w:r>
            <w:r w:rsidR="0052596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показників</w:t>
            </w:r>
            <w:r w:rsidR="00034A7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52596B" w:rsidRPr="00305EA4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в’їзного та виїзного туризму.</w:t>
            </w:r>
          </w:p>
          <w:p w14:paraId="35DD9DE6" w14:textId="77777777" w:rsidR="001147E1" w:rsidRPr="00305EA4" w:rsidRDefault="001147E1" w:rsidP="007C7F56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2F88709" w14:textId="77777777" w:rsidR="00722842" w:rsidRPr="007C7F56" w:rsidRDefault="00D47BAE" w:rsidP="007C7F56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</w:pPr>
            <w:r w:rsidRPr="007C7F56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>ЗМІСТ</w:t>
            </w:r>
            <w:r w:rsidR="00ED7E4A" w:rsidRPr="007C7F56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 xml:space="preserve"> КУРСУ</w:t>
            </w:r>
          </w:p>
          <w:p w14:paraId="15F0D501" w14:textId="77777777" w:rsidR="007C7F56" w:rsidRDefault="007C7F56" w:rsidP="007C7F56">
            <w:pPr>
              <w:rPr>
                <w:rFonts w:ascii="Cambria" w:eastAsia="Times New Roman" w:hAnsi="Cambria" w:cs="Times New Roman"/>
                <w:b/>
                <w:i/>
                <w:iCs/>
                <w:color w:val="434343"/>
                <w:sz w:val="25"/>
                <w:szCs w:val="25"/>
                <w:lang w:val="uk-UA" w:eastAsia="ru-RU"/>
              </w:rPr>
            </w:pPr>
          </w:p>
          <w:p w14:paraId="7910965E" w14:textId="177C485D" w:rsidR="00125DF5" w:rsidRPr="00305EA4" w:rsidRDefault="00722842" w:rsidP="007C7F56">
            <w:pPr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b/>
                <w:i/>
                <w:iCs/>
                <w:sz w:val="25"/>
                <w:szCs w:val="25"/>
                <w:lang w:val="uk-UA" w:eastAsia="ru-RU"/>
              </w:rPr>
              <w:t>Лекційна частина</w:t>
            </w: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 курсу</w:t>
            </w:r>
            <w:r w:rsidR="0042058D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 </w:t>
            </w:r>
            <w:r w:rsidR="0052596B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включає</w:t>
            </w:r>
            <w:r w:rsidR="0042058D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 </w:t>
            </w:r>
          </w:p>
          <w:p w14:paraId="0C659D58" w14:textId="77777777" w:rsidR="001100F7" w:rsidRPr="00305EA4" w:rsidRDefault="0042058D" w:rsidP="007C7F56">
            <w:pPr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такі теми:</w:t>
            </w:r>
          </w:p>
          <w:p w14:paraId="64E3E6A8" w14:textId="0637C3BD" w:rsidR="00461E79" w:rsidRPr="00305EA4" w:rsidRDefault="00992F9A" w:rsidP="007C7F5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Поняття «міжнародні туристичні потоки». Базові туристичні мотиви та цілі подорожей.</w:t>
            </w:r>
          </w:p>
          <w:p w14:paraId="245CCE4D" w14:textId="3A18ECD2" w:rsidR="00992F9A" w:rsidRPr="00305EA4" w:rsidRDefault="00992F9A" w:rsidP="007C7F5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Суспільно-географічні чинники формування та розподілу міжнародних туристичних потоків.</w:t>
            </w:r>
          </w:p>
          <w:p w14:paraId="6941F433" w14:textId="784DB0B6" w:rsidR="00992F9A" w:rsidRPr="00305EA4" w:rsidRDefault="00992F9A" w:rsidP="007C7F5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Туристична привабливість (атрактивність) країн світу.</w:t>
            </w:r>
          </w:p>
          <w:p w14:paraId="57813173" w14:textId="53F36F97" w:rsidR="00992F9A" w:rsidRPr="00305EA4" w:rsidRDefault="00992F9A" w:rsidP="007C7F5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Статистична оцінка міжнародного туризму.</w:t>
            </w:r>
          </w:p>
          <w:p w14:paraId="3D0CE3A6" w14:textId="6711B2C4" w:rsidR="00992F9A" w:rsidRPr="00305EA4" w:rsidRDefault="00992F9A" w:rsidP="007C7F56">
            <w:pPr>
              <w:pStyle w:val="a8"/>
              <w:numPr>
                <w:ilvl w:val="0"/>
                <w:numId w:val="5"/>
              </w:numPr>
              <w:ind w:left="347" w:hanging="284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Міжнародні туристичні прибуття та доходи від туризму в країнах Європи, Азії, Америки, Африки, Близького Сходу</w:t>
            </w:r>
            <w:r w:rsidR="006D5337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, в Австралії та Океанії.</w:t>
            </w:r>
          </w:p>
          <w:p w14:paraId="62CE1C06" w14:textId="38F93C34" w:rsidR="00992F9A" w:rsidRPr="00305EA4" w:rsidRDefault="00992F9A" w:rsidP="007C7F56">
            <w:pPr>
              <w:pStyle w:val="a8"/>
              <w:numPr>
                <w:ilvl w:val="0"/>
                <w:numId w:val="5"/>
              </w:numPr>
              <w:ind w:left="347" w:hanging="284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Міжнародні туристичні потоки України.</w:t>
            </w:r>
          </w:p>
          <w:p w14:paraId="16149878" w14:textId="77777777" w:rsidR="0042058D" w:rsidRPr="007C7F56" w:rsidRDefault="0042058D" w:rsidP="007C7F56">
            <w:pPr>
              <w:pStyle w:val="a8"/>
              <w:rPr>
                <w:rFonts w:ascii="Cambria" w:eastAsia="Times New Roman" w:hAnsi="Cambria" w:cs="Times New Roman"/>
                <w:i/>
                <w:iCs/>
                <w:color w:val="434343"/>
                <w:sz w:val="25"/>
                <w:szCs w:val="25"/>
                <w:lang w:val="uk-UA" w:eastAsia="ru-RU"/>
              </w:rPr>
            </w:pPr>
          </w:p>
          <w:p w14:paraId="2F29FA7A" w14:textId="517C397B" w:rsidR="0042058D" w:rsidRPr="00305EA4" w:rsidRDefault="0042058D" w:rsidP="007C7F56">
            <w:pPr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b/>
                <w:i/>
                <w:iCs/>
                <w:sz w:val="25"/>
                <w:szCs w:val="25"/>
                <w:lang w:val="uk-UA" w:eastAsia="ru-RU"/>
              </w:rPr>
              <w:t>Практична частина</w:t>
            </w: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 курсу передбачає </w:t>
            </w:r>
            <w:r w:rsidR="00696725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удосконалення</w:t>
            </w: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 навичок</w:t>
            </w:r>
            <w:r w:rsidR="00172C9D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:</w:t>
            </w:r>
          </w:p>
          <w:p w14:paraId="1EFE65B1" w14:textId="42BF6272" w:rsidR="001B269A" w:rsidRPr="00305EA4" w:rsidRDefault="007C7F56" w:rsidP="007C7F56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оцінки факторів, що впливають на розподіл міжнародних туристичних потоків</w:t>
            </w:r>
            <w:r w:rsidR="001B269A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;</w:t>
            </w:r>
          </w:p>
          <w:p w14:paraId="08B0ABD4" w14:textId="6DE1C43E" w:rsidR="007C7F56" w:rsidRPr="00305EA4" w:rsidRDefault="007C7F56" w:rsidP="007C7F56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аналізу динаміки та структури в’їзного туризму в країнах та регіонах світу;</w:t>
            </w:r>
          </w:p>
          <w:p w14:paraId="208FF378" w14:textId="5D512D1C" w:rsidR="001100F7" w:rsidRPr="007C7F56" w:rsidRDefault="007C7F56" w:rsidP="007C7F56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візуалізації результатів аналізу у вигляді графіків, діаграм, гістограм, їх </w:t>
            </w:r>
            <w:r w:rsidR="00BE3719"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 xml:space="preserve">аналізу та </w:t>
            </w:r>
            <w:r w:rsidRPr="00305EA4">
              <w:rPr>
                <w:rFonts w:ascii="Cambria" w:eastAsia="Times New Roman" w:hAnsi="Cambria" w:cs="Times New Roman"/>
                <w:i/>
                <w:iCs/>
                <w:sz w:val="25"/>
                <w:szCs w:val="25"/>
                <w:lang w:val="uk-UA" w:eastAsia="ru-RU"/>
              </w:rPr>
              <w:t>інтерпретації.</w:t>
            </w:r>
          </w:p>
        </w:tc>
      </w:tr>
      <w:tr w:rsidR="003F28B5" w14:paraId="028AA2F8" w14:textId="77777777" w:rsidTr="007C7F56">
        <w:trPr>
          <w:trHeight w:val="3726"/>
        </w:trPr>
        <w:tc>
          <w:tcPr>
            <w:tcW w:w="5103" w:type="dxa"/>
          </w:tcPr>
          <w:p w14:paraId="2C89C970" w14:textId="3170243C" w:rsidR="001100F7" w:rsidRDefault="00B27897" w:rsidP="007C7F56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vMerge/>
          </w:tcPr>
          <w:p w14:paraId="3D01A102" w14:textId="77777777" w:rsidR="001100F7" w:rsidRDefault="001100F7" w:rsidP="007C7F56"/>
        </w:tc>
      </w:tr>
      <w:tr w:rsidR="003F28B5" w14:paraId="264AC214" w14:textId="77777777" w:rsidTr="007C7F56">
        <w:trPr>
          <w:trHeight w:val="4550"/>
        </w:trPr>
        <w:tc>
          <w:tcPr>
            <w:tcW w:w="5103" w:type="dxa"/>
          </w:tcPr>
          <w:p w14:paraId="1B6CB79A" w14:textId="77777777" w:rsidR="001100F7" w:rsidRPr="00B27897" w:rsidRDefault="007C3953" w:rsidP="007C7F56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7C7F56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7C7F56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423F835" w14:textId="77777777" w:rsidR="001B5454" w:rsidRDefault="001100F7" w:rsidP="007C7F56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1B5454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73ECFF51" w:rsidR="001100F7" w:rsidRPr="00B315BE" w:rsidRDefault="001B5454" w:rsidP="007C7F56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73AE3632" w14:textId="181FE6AF" w:rsidR="00827286" w:rsidRPr="00B27897" w:rsidRDefault="001B5454" w:rsidP="007C7F56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proofErr w:type="spellStart"/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  <w:proofErr w:type="spellEnd"/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7C7F56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7C7F56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7C7F56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77777777" w:rsidR="00ED7E4A" w:rsidRPr="007C7F56" w:rsidRDefault="006A5350" w:rsidP="007C7F56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</w:p>
          <w:p w14:paraId="4E760DCA" w14:textId="77777777" w:rsidR="007C3953" w:rsidRPr="007C7F56" w:rsidRDefault="00ED7E4A" w:rsidP="007C7F56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6A5350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7C7F56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7C7F56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7C7F56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13826BB4" w14:textId="77777777" w:rsidR="00CA4A98" w:rsidRDefault="00CA4A98" w:rsidP="007C7F56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  <w:p w14:paraId="0D6A8F64" w14:textId="77777777" w:rsidR="00CA4A98" w:rsidRPr="00B27897" w:rsidRDefault="00CA4A98" w:rsidP="007C7F56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7C7F56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7C7F56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7C7F56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420" w:type="dxa"/>
            <w:vMerge/>
          </w:tcPr>
          <w:p w14:paraId="4163A200" w14:textId="77777777" w:rsidR="001100F7" w:rsidRDefault="001100F7" w:rsidP="007C7F56"/>
        </w:tc>
      </w:tr>
    </w:tbl>
    <w:p w14:paraId="1D043835" w14:textId="77777777" w:rsidR="00EE5A7A" w:rsidRDefault="00EE5A7A" w:rsidP="007C7F56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B5454"/>
    <w:rsid w:val="002F39F0"/>
    <w:rsid w:val="002F57ED"/>
    <w:rsid w:val="00305EA4"/>
    <w:rsid w:val="003A7FF6"/>
    <w:rsid w:val="003F28B5"/>
    <w:rsid w:val="0042058D"/>
    <w:rsid w:val="00437465"/>
    <w:rsid w:val="00461E79"/>
    <w:rsid w:val="00471F7F"/>
    <w:rsid w:val="004D4D71"/>
    <w:rsid w:val="0052596B"/>
    <w:rsid w:val="00582563"/>
    <w:rsid w:val="00587E5D"/>
    <w:rsid w:val="0062725F"/>
    <w:rsid w:val="00645BA3"/>
    <w:rsid w:val="00696725"/>
    <w:rsid w:val="006A5350"/>
    <w:rsid w:val="006A731B"/>
    <w:rsid w:val="006D5337"/>
    <w:rsid w:val="00722842"/>
    <w:rsid w:val="00780D4D"/>
    <w:rsid w:val="00787AD9"/>
    <w:rsid w:val="007C3953"/>
    <w:rsid w:val="007C7F56"/>
    <w:rsid w:val="00827286"/>
    <w:rsid w:val="00892FE7"/>
    <w:rsid w:val="008E3A3C"/>
    <w:rsid w:val="00956790"/>
    <w:rsid w:val="00976CEC"/>
    <w:rsid w:val="00992F9A"/>
    <w:rsid w:val="009B072C"/>
    <w:rsid w:val="009C5DE3"/>
    <w:rsid w:val="00A52376"/>
    <w:rsid w:val="00B240A0"/>
    <w:rsid w:val="00B27897"/>
    <w:rsid w:val="00B315BE"/>
    <w:rsid w:val="00B63647"/>
    <w:rsid w:val="00BC53B5"/>
    <w:rsid w:val="00BD1431"/>
    <w:rsid w:val="00BE3719"/>
    <w:rsid w:val="00C413B9"/>
    <w:rsid w:val="00CA4A98"/>
    <w:rsid w:val="00D47BAE"/>
    <w:rsid w:val="00D70E8F"/>
    <w:rsid w:val="00DE6CEF"/>
    <w:rsid w:val="00DF4E74"/>
    <w:rsid w:val="00E158B3"/>
    <w:rsid w:val="00E61CF5"/>
    <w:rsid w:val="00E62C3D"/>
    <w:rsid w:val="00E831A9"/>
    <w:rsid w:val="00ED7E4A"/>
    <w:rsid w:val="00EE5A7A"/>
    <w:rsid w:val="00EE5FF0"/>
    <w:rsid w:val="00F45732"/>
    <w:rsid w:val="00F6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01AC3-F79F-4CCF-A21C-A0EEDD59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8</cp:revision>
  <cp:lastPrinted>2020-05-24T22:28:00Z</cp:lastPrinted>
  <dcterms:created xsi:type="dcterms:W3CDTF">2021-05-10T20:35:00Z</dcterms:created>
  <dcterms:modified xsi:type="dcterms:W3CDTF">2021-05-13T09:57:00Z</dcterms:modified>
</cp:coreProperties>
</file>